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9925" w14:textId="77777777" w:rsidR="008008E2" w:rsidRDefault="008008E2">
      <w:pPr>
        <w:pStyle w:val="BodyText"/>
        <w:rPr>
          <w:rFonts w:ascii="Times New Roman"/>
          <w:sz w:val="20"/>
        </w:rPr>
      </w:pPr>
    </w:p>
    <w:p w14:paraId="48F7E1A1" w14:textId="77777777" w:rsidR="008008E2" w:rsidRDefault="008008E2">
      <w:pPr>
        <w:pStyle w:val="BodyText"/>
        <w:rPr>
          <w:rFonts w:ascii="Times New Roman"/>
          <w:sz w:val="20"/>
        </w:rPr>
      </w:pPr>
    </w:p>
    <w:p w14:paraId="6897B860" w14:textId="77777777" w:rsidR="008008E2" w:rsidRDefault="008008E2">
      <w:pPr>
        <w:pStyle w:val="BodyText"/>
        <w:rPr>
          <w:rFonts w:ascii="Times New Roman"/>
          <w:sz w:val="20"/>
        </w:rPr>
      </w:pPr>
    </w:p>
    <w:p w14:paraId="1F892161" w14:textId="77777777" w:rsidR="008008E2" w:rsidRDefault="008008E2">
      <w:pPr>
        <w:pStyle w:val="BodyText"/>
        <w:spacing w:before="5"/>
        <w:rPr>
          <w:rFonts w:ascii="Times New Roman"/>
          <w:sz w:val="19"/>
        </w:rPr>
      </w:pPr>
    </w:p>
    <w:p w14:paraId="6AD24C4B" w14:textId="77777777" w:rsidR="008008E2" w:rsidRDefault="00000000">
      <w:pPr>
        <w:pStyle w:val="Heading1"/>
        <w:spacing w:before="86"/>
        <w:ind w:left="1966"/>
        <w:jc w:val="lef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47B194" wp14:editId="56744BE9">
            <wp:simplePos x="0" y="0"/>
            <wp:positionH relativeFrom="page">
              <wp:posOffset>708025</wp:posOffset>
            </wp:positionH>
            <wp:positionV relativeFrom="paragraph">
              <wp:posOffset>-583470</wp:posOffset>
            </wp:positionV>
            <wp:extent cx="800100" cy="8305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3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IIPM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ENGINEERING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TECHNOLOGY</w:t>
      </w:r>
    </w:p>
    <w:p w14:paraId="20C5D315" w14:textId="77777777" w:rsidR="008008E2" w:rsidRDefault="008008E2">
      <w:pPr>
        <w:pStyle w:val="BodyText"/>
        <w:spacing w:before="11"/>
        <w:rPr>
          <w:rFonts w:ascii="Times New Roman"/>
          <w:b/>
          <w:sz w:val="24"/>
        </w:rPr>
      </w:pPr>
    </w:p>
    <w:p w14:paraId="603F8D97" w14:textId="77777777" w:rsidR="008008E2" w:rsidRDefault="008008E2">
      <w:pPr>
        <w:rPr>
          <w:rFonts w:ascii="Times New Roman"/>
          <w:sz w:val="24"/>
        </w:rPr>
        <w:sectPr w:rsidR="008008E2">
          <w:type w:val="continuous"/>
          <w:pgSz w:w="12240" w:h="15840"/>
          <w:pgMar w:top="1100" w:right="700" w:bottom="280" w:left="640" w:header="720" w:footer="720" w:gutter="0"/>
          <w:cols w:space="720"/>
        </w:sectPr>
      </w:pPr>
    </w:p>
    <w:p w14:paraId="0127C635" w14:textId="138EC71C" w:rsidR="008008E2" w:rsidRDefault="00000000">
      <w:pPr>
        <w:spacing w:before="35"/>
        <w:ind w:left="3209" w:right="21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202020"/>
          <w:sz w:val="32"/>
          <w:u w:val="thick" w:color="202020"/>
        </w:rPr>
        <w:t>LESSON</w:t>
      </w:r>
      <w:r>
        <w:rPr>
          <w:rFonts w:ascii="Calibri"/>
          <w:b/>
          <w:color w:val="202020"/>
          <w:spacing w:val="-5"/>
          <w:sz w:val="32"/>
          <w:u w:val="thick" w:color="202020"/>
        </w:rPr>
        <w:t xml:space="preserve"> </w:t>
      </w:r>
      <w:r>
        <w:rPr>
          <w:rFonts w:ascii="Calibri"/>
          <w:b/>
          <w:color w:val="202020"/>
          <w:sz w:val="32"/>
          <w:u w:val="thick" w:color="202020"/>
        </w:rPr>
        <w:t>PLAN:</w:t>
      </w:r>
      <w:r>
        <w:rPr>
          <w:rFonts w:ascii="Calibri"/>
          <w:b/>
          <w:color w:val="202020"/>
          <w:spacing w:val="-6"/>
          <w:sz w:val="32"/>
          <w:u w:val="thick" w:color="202020"/>
        </w:rPr>
        <w:t xml:space="preserve"> </w:t>
      </w:r>
      <w:r>
        <w:rPr>
          <w:rFonts w:ascii="Calibri"/>
          <w:b/>
          <w:color w:val="202020"/>
          <w:sz w:val="32"/>
          <w:u w:val="thick" w:color="202020"/>
        </w:rPr>
        <w:t>202</w:t>
      </w:r>
      <w:r w:rsidR="004C6065">
        <w:rPr>
          <w:rFonts w:ascii="Calibri"/>
          <w:b/>
          <w:color w:val="202020"/>
          <w:sz w:val="32"/>
          <w:u w:val="thick" w:color="202020"/>
        </w:rPr>
        <w:t>3</w:t>
      </w:r>
      <w:r>
        <w:rPr>
          <w:rFonts w:ascii="Calibri"/>
          <w:b/>
          <w:color w:val="202020"/>
          <w:sz w:val="32"/>
          <w:u w:val="thick" w:color="202020"/>
        </w:rPr>
        <w:t>-2</w:t>
      </w:r>
      <w:r w:rsidR="004C6065">
        <w:rPr>
          <w:rFonts w:ascii="Calibri"/>
          <w:b/>
          <w:color w:val="202020"/>
          <w:sz w:val="32"/>
          <w:u w:val="thick" w:color="202020"/>
        </w:rPr>
        <w:t>4</w:t>
      </w:r>
    </w:p>
    <w:p w14:paraId="6DEB8564" w14:textId="5012329A" w:rsidR="008008E2" w:rsidRDefault="00000000" w:rsidP="00FD2AA0">
      <w:pPr>
        <w:pStyle w:val="Heading1"/>
        <w:spacing w:before="259"/>
        <w:ind w:right="-165"/>
      </w:pPr>
      <w:r>
        <w:rPr>
          <w:rFonts w:ascii="Cambria"/>
          <w:color w:val="202020"/>
        </w:rPr>
        <w:t>Sub:</w:t>
      </w:r>
      <w:r>
        <w:rPr>
          <w:rFonts w:ascii="Cambria"/>
          <w:color w:val="202020"/>
          <w:spacing w:val="-2"/>
        </w:rPr>
        <w:t xml:space="preserve"> </w:t>
      </w:r>
      <w:r>
        <w:rPr>
          <w:rFonts w:ascii="Cambria"/>
          <w:color w:val="202020"/>
        </w:rPr>
        <w:t>Th.</w:t>
      </w:r>
      <w:r w:rsidR="00FD2AA0">
        <w:rPr>
          <w:rFonts w:ascii="Cambria"/>
          <w:color w:val="202020"/>
        </w:rPr>
        <w:t>2b</w:t>
      </w:r>
      <w:r>
        <w:rPr>
          <w:rFonts w:ascii="Cambria"/>
          <w:color w:val="202020"/>
        </w:rPr>
        <w:t>-</w:t>
      </w:r>
      <w:r>
        <w:rPr>
          <w:rFonts w:ascii="Cambria"/>
          <w:color w:val="202020"/>
          <w:spacing w:val="-4"/>
        </w:rPr>
        <w:t xml:space="preserve"> </w:t>
      </w:r>
      <w:r w:rsidR="00FD2AA0">
        <w:t>Engineering</w:t>
      </w:r>
      <w:r w:rsidR="00FD2AA0">
        <w:rPr>
          <w:spacing w:val="-19"/>
        </w:rPr>
        <w:t xml:space="preserve"> </w:t>
      </w:r>
      <w:r w:rsidR="00FD2AA0">
        <w:t>Chemistry</w:t>
      </w:r>
    </w:p>
    <w:p w14:paraId="7F6938A0" w14:textId="5BCCF456" w:rsidR="008008E2" w:rsidRDefault="00000000">
      <w:pPr>
        <w:pStyle w:val="Heading2"/>
        <w:tabs>
          <w:tab w:val="left" w:pos="2597"/>
          <w:tab w:val="left" w:pos="3318"/>
        </w:tabs>
        <w:spacing w:before="259"/>
      </w:pPr>
      <w:r>
        <w:rPr>
          <w:rFonts w:ascii="Cambria"/>
        </w:rPr>
        <w:t>Branch</w:t>
      </w:r>
      <w:r>
        <w:rPr>
          <w:rFonts w:ascii="Cambria"/>
        </w:rPr>
        <w:tab/>
      </w:r>
      <w:r>
        <w:t>:</w:t>
      </w:r>
      <w:r>
        <w:tab/>
      </w:r>
      <w:r w:rsidR="00FD2AA0">
        <w:t>Common</w:t>
      </w:r>
    </w:p>
    <w:p w14:paraId="02AE3BB4" w14:textId="77777777" w:rsidR="008008E2" w:rsidRDefault="008008E2">
      <w:pPr>
        <w:pStyle w:val="BodyText"/>
        <w:spacing w:before="6"/>
        <w:rPr>
          <w:b/>
          <w:sz w:val="19"/>
        </w:rPr>
      </w:pPr>
    </w:p>
    <w:p w14:paraId="71351951" w14:textId="77777777" w:rsidR="008008E2" w:rsidRDefault="00000000">
      <w:pPr>
        <w:tabs>
          <w:tab w:val="left" w:pos="2597"/>
          <w:tab w:val="left" w:pos="3318"/>
        </w:tabs>
        <w:ind w:left="437"/>
        <w:rPr>
          <w:rFonts w:ascii="Calibri"/>
          <w:b/>
        </w:rPr>
      </w:pPr>
      <w:r>
        <w:rPr>
          <w:rFonts w:ascii="Cambria"/>
          <w:b/>
        </w:rPr>
        <w:t>Faculty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name</w:t>
      </w:r>
      <w:r>
        <w:rPr>
          <w:rFonts w:ascii="Cambria"/>
          <w:b/>
        </w:rPr>
        <w:tab/>
      </w:r>
      <w:r>
        <w:rPr>
          <w:rFonts w:ascii="Calibri"/>
          <w:b/>
        </w:rPr>
        <w:t>:</w:t>
      </w:r>
      <w:r>
        <w:rPr>
          <w:rFonts w:ascii="Calibri"/>
          <w:b/>
        </w:rPr>
        <w:tab/>
        <w:t>Soumya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Ranjan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Dash</w:t>
      </w:r>
    </w:p>
    <w:p w14:paraId="1D1929B9" w14:textId="77777777" w:rsidR="008008E2" w:rsidRDefault="008008E2">
      <w:pPr>
        <w:pStyle w:val="BodyText"/>
        <w:spacing w:before="9"/>
        <w:rPr>
          <w:b/>
          <w:sz w:val="19"/>
        </w:rPr>
      </w:pPr>
    </w:p>
    <w:p w14:paraId="69625AF9" w14:textId="77777777" w:rsidR="008008E2" w:rsidRDefault="00000000">
      <w:pPr>
        <w:pStyle w:val="Heading2"/>
        <w:tabs>
          <w:tab w:val="left" w:pos="2597"/>
          <w:tab w:val="left" w:pos="3318"/>
        </w:tabs>
      </w:pPr>
      <w:r>
        <w:rPr>
          <w:rFonts w:ascii="Cambria"/>
        </w:rPr>
        <w:t>Duration</w:t>
      </w:r>
      <w:r>
        <w:rPr>
          <w:rFonts w:ascii="Cambria"/>
        </w:rPr>
        <w:tab/>
      </w:r>
      <w:r>
        <w:t>:</w:t>
      </w:r>
      <w:r>
        <w:tab/>
        <w:t>60</w:t>
      </w:r>
      <w:r>
        <w:rPr>
          <w:spacing w:val="-1"/>
        </w:rPr>
        <w:t xml:space="preserve"> </w:t>
      </w:r>
      <w:r>
        <w:t>hours</w:t>
      </w:r>
    </w:p>
    <w:p w14:paraId="7D48E835" w14:textId="77777777" w:rsidR="008008E2" w:rsidRDefault="008008E2">
      <w:pPr>
        <w:pStyle w:val="BodyText"/>
        <w:spacing w:before="6"/>
        <w:rPr>
          <w:b/>
          <w:sz w:val="29"/>
        </w:rPr>
      </w:pPr>
    </w:p>
    <w:p w14:paraId="71012CB7" w14:textId="77777777" w:rsidR="008008E2" w:rsidRDefault="00000000">
      <w:pPr>
        <w:ind w:left="219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SYLLABUS:</w:t>
      </w:r>
    </w:p>
    <w:p w14:paraId="551D653C" w14:textId="77777777" w:rsidR="008008E2" w:rsidRDefault="00000000">
      <w:pPr>
        <w:pStyle w:val="BodyText"/>
        <w:rPr>
          <w:b/>
          <w:sz w:val="26"/>
        </w:rPr>
      </w:pPr>
      <w:r>
        <w:br w:type="column"/>
      </w:r>
    </w:p>
    <w:p w14:paraId="63C19945" w14:textId="77777777" w:rsidR="008008E2" w:rsidRDefault="008008E2">
      <w:pPr>
        <w:pStyle w:val="BodyText"/>
        <w:rPr>
          <w:b/>
          <w:sz w:val="26"/>
        </w:rPr>
      </w:pPr>
    </w:p>
    <w:p w14:paraId="1521CA2E" w14:textId="77777777" w:rsidR="008008E2" w:rsidRDefault="008008E2">
      <w:pPr>
        <w:pStyle w:val="BodyText"/>
        <w:rPr>
          <w:b/>
          <w:sz w:val="26"/>
        </w:rPr>
      </w:pPr>
    </w:p>
    <w:p w14:paraId="4C55FF95" w14:textId="77777777" w:rsidR="008008E2" w:rsidRDefault="008008E2">
      <w:pPr>
        <w:pStyle w:val="BodyText"/>
        <w:spacing w:before="4"/>
        <w:rPr>
          <w:b/>
          <w:sz w:val="31"/>
        </w:rPr>
      </w:pPr>
    </w:p>
    <w:p w14:paraId="1A3ACBCD" w14:textId="6A46387D" w:rsidR="008008E2" w:rsidRDefault="00000000">
      <w:pPr>
        <w:pStyle w:val="Heading2"/>
        <w:tabs>
          <w:tab w:val="left" w:pos="1563"/>
        </w:tabs>
        <w:ind w:left="219"/>
      </w:pPr>
      <w:r>
        <w:rPr>
          <w:rFonts w:ascii="Cambria"/>
        </w:rPr>
        <w:t>Semester</w:t>
      </w:r>
      <w:r>
        <w:rPr>
          <w:rFonts w:ascii="Cambria"/>
        </w:rPr>
        <w:tab/>
      </w:r>
      <w:r>
        <w:t>:</w:t>
      </w:r>
      <w:r>
        <w:rPr>
          <w:spacing w:val="48"/>
        </w:rPr>
        <w:t xml:space="preserve"> </w:t>
      </w:r>
      <w:r w:rsidR="00FD2AA0">
        <w:t>1</w:t>
      </w:r>
      <w:r w:rsidR="00FD2AA0" w:rsidRPr="00FD2AA0">
        <w:rPr>
          <w:vertAlign w:val="superscript"/>
        </w:rPr>
        <w:t>st</w:t>
      </w:r>
      <w:r w:rsidR="00FD2AA0">
        <w:t>/2</w:t>
      </w:r>
      <w:r w:rsidR="00FD2AA0" w:rsidRPr="00FD2AA0">
        <w:rPr>
          <w:vertAlign w:val="superscript"/>
        </w:rPr>
        <w:t>nd</w:t>
      </w:r>
      <w:r w:rsidR="00FD2AA0">
        <w:t xml:space="preserve"> </w:t>
      </w:r>
    </w:p>
    <w:p w14:paraId="5CA934B0" w14:textId="77777777" w:rsidR="008008E2" w:rsidRDefault="008008E2">
      <w:pPr>
        <w:sectPr w:rsidR="008008E2" w:rsidSect="00FD2AA0">
          <w:type w:val="continuous"/>
          <w:pgSz w:w="12240" w:h="15840"/>
          <w:pgMar w:top="1100" w:right="700" w:bottom="280" w:left="640" w:header="720" w:footer="720" w:gutter="0"/>
          <w:cols w:num="2" w:space="720" w:equalWidth="0">
            <w:col w:w="7773" w:space="463"/>
            <w:col w:w="2664"/>
          </w:cols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654"/>
      </w:tblGrid>
      <w:tr w:rsidR="008008E2" w14:paraId="1736D428" w14:textId="77777777">
        <w:trPr>
          <w:trHeight w:val="1914"/>
        </w:trPr>
        <w:tc>
          <w:tcPr>
            <w:tcW w:w="1008" w:type="dxa"/>
          </w:tcPr>
          <w:p w14:paraId="62572D23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456B7274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4612A4B5" w14:textId="77777777" w:rsidR="008008E2" w:rsidRDefault="008008E2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5445820E" w14:textId="77777777" w:rsidR="008008E2" w:rsidRDefault="00000000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UNIT-I</w:t>
            </w:r>
          </w:p>
        </w:tc>
        <w:tc>
          <w:tcPr>
            <w:tcW w:w="9654" w:type="dxa"/>
          </w:tcPr>
          <w:p w14:paraId="099B25CF" w14:textId="6FFEAFDB" w:rsidR="008008E2" w:rsidRDefault="00FD2AA0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FD2AA0">
              <w:rPr>
                <w:rFonts w:ascii="Calibri"/>
                <w:b/>
                <w:i/>
              </w:rPr>
              <w:t>Atomic structure</w:t>
            </w:r>
          </w:p>
          <w:p w14:paraId="36E8ACB8" w14:textId="546AFA58" w:rsidR="008008E2" w:rsidRDefault="00FD2AA0">
            <w:pPr>
              <w:pStyle w:val="TableParagraph"/>
              <w:numPr>
                <w:ilvl w:val="1"/>
                <w:numId w:val="7"/>
              </w:numPr>
              <w:tabs>
                <w:tab w:val="left" w:pos="829"/>
              </w:tabs>
              <w:spacing w:before="5" w:line="249" w:lineRule="exact"/>
              <w:ind w:hanging="361"/>
              <w:rPr>
                <w:rFonts w:ascii="Calibri" w:hAnsi="Calibri"/>
                <w:b/>
              </w:rPr>
            </w:pPr>
            <w:r w:rsidRPr="00FD2AA0">
              <w:rPr>
                <w:rFonts w:ascii="Calibri" w:hAnsi="Calibri"/>
                <w:b/>
              </w:rPr>
              <w:t xml:space="preserve">Fundamental particles </w:t>
            </w:r>
            <w:proofErr w:type="gramStart"/>
            <w:r w:rsidRPr="00FD2AA0">
              <w:rPr>
                <w:rFonts w:ascii="Calibri" w:hAnsi="Calibri"/>
                <w:b/>
              </w:rPr>
              <w:t>( electron</w:t>
            </w:r>
            <w:proofErr w:type="gramEnd"/>
            <w:r w:rsidRPr="00FD2AA0">
              <w:rPr>
                <w:rFonts w:ascii="Calibri" w:hAnsi="Calibri"/>
                <w:b/>
              </w:rPr>
              <w:t xml:space="preserve">, proton &amp; neutron Definition, mass and charge ).Rutherford’s Atomic model ( postulates and failure), Atomic mass and mass number, Definition, examples and properties of Isotopes, isobars and isotones. Bohr’s Atomic model </w:t>
            </w:r>
            <w:proofErr w:type="gramStart"/>
            <w:r w:rsidRPr="00FD2AA0">
              <w:rPr>
                <w:rFonts w:ascii="Calibri" w:hAnsi="Calibri"/>
                <w:b/>
              </w:rPr>
              <w:t>( Postulates</w:t>
            </w:r>
            <w:proofErr w:type="gramEnd"/>
            <w:r w:rsidRPr="00FD2AA0">
              <w:rPr>
                <w:rFonts w:ascii="Calibri" w:hAnsi="Calibri"/>
                <w:b/>
              </w:rPr>
              <w:t xml:space="preserve"> only), Bohr-Bury scheme, Aufbau’s principle, Hund’s rule, Electronic configuration (up to atomic no 30).</w:t>
            </w:r>
          </w:p>
        </w:tc>
      </w:tr>
      <w:tr w:rsidR="008008E2" w14:paraId="4CF993EE" w14:textId="77777777">
        <w:trPr>
          <w:trHeight w:val="1641"/>
        </w:trPr>
        <w:tc>
          <w:tcPr>
            <w:tcW w:w="1008" w:type="dxa"/>
          </w:tcPr>
          <w:p w14:paraId="2D75B6AF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17EE1B3D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2497A776" w14:textId="77777777" w:rsidR="008008E2" w:rsidRDefault="00000000">
            <w:pPr>
              <w:pStyle w:val="TableParagraph"/>
              <w:spacing w:before="15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UNIT-II</w:t>
            </w:r>
          </w:p>
        </w:tc>
        <w:tc>
          <w:tcPr>
            <w:tcW w:w="9654" w:type="dxa"/>
          </w:tcPr>
          <w:p w14:paraId="69002B76" w14:textId="0CCB6BC5" w:rsidR="008008E2" w:rsidRDefault="00FD2AA0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FD2AA0">
              <w:rPr>
                <w:rFonts w:ascii="Calibri"/>
                <w:b/>
                <w:i/>
              </w:rPr>
              <w:t>Chemical Bonding</w:t>
            </w:r>
            <w:r w:rsidRPr="00FD2AA0">
              <w:rPr>
                <w:rFonts w:ascii="Calibri"/>
                <w:b/>
                <w:i/>
              </w:rPr>
              <w:t xml:space="preserve"> </w:t>
            </w:r>
          </w:p>
          <w:p w14:paraId="3699FFDD" w14:textId="7334C0D0" w:rsidR="008008E2" w:rsidRDefault="00FD2AA0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</w:tabs>
              <w:spacing w:before="5" w:line="249" w:lineRule="exact"/>
              <w:ind w:hanging="361"/>
              <w:rPr>
                <w:rFonts w:ascii="Calibri" w:hAnsi="Calibri"/>
                <w:b/>
              </w:rPr>
            </w:pPr>
            <w:proofErr w:type="gramStart"/>
            <w:r w:rsidRPr="00FD2AA0">
              <w:rPr>
                <w:rFonts w:ascii="Calibri" w:hAnsi="Calibri"/>
                <w:b/>
              </w:rPr>
              <w:t>Definition ,</w:t>
            </w:r>
            <w:proofErr w:type="gramEnd"/>
            <w:r w:rsidRPr="00FD2AA0">
              <w:rPr>
                <w:rFonts w:ascii="Calibri" w:hAnsi="Calibri"/>
                <w:b/>
              </w:rPr>
              <w:t xml:space="preserve"> types ( Electrovalent, Covalent and Coordinate bond with examples ( formation of NaCl, MgCl2, H2,Cl2, O2, N2, H2O, CH4, NH3, NH4 +, SO2 ).</w:t>
            </w:r>
          </w:p>
        </w:tc>
      </w:tr>
      <w:tr w:rsidR="008008E2" w14:paraId="5A61DC90" w14:textId="77777777">
        <w:trPr>
          <w:trHeight w:val="1914"/>
        </w:trPr>
        <w:tc>
          <w:tcPr>
            <w:tcW w:w="1008" w:type="dxa"/>
          </w:tcPr>
          <w:p w14:paraId="1DACF8B7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0FCE4380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77002FC2" w14:textId="77777777" w:rsidR="008008E2" w:rsidRDefault="008008E2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5D351066" w14:textId="77777777" w:rsidR="008008E2" w:rsidRDefault="00000000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UNIT-III</w:t>
            </w:r>
          </w:p>
        </w:tc>
        <w:tc>
          <w:tcPr>
            <w:tcW w:w="9654" w:type="dxa"/>
          </w:tcPr>
          <w:p w14:paraId="57C2FAAF" w14:textId="6F8E7C78" w:rsidR="008008E2" w:rsidRDefault="00FD2AA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FD2AA0">
              <w:rPr>
                <w:rFonts w:ascii="Calibri"/>
                <w:b/>
                <w:i/>
              </w:rPr>
              <w:t>Acid base theory</w:t>
            </w:r>
          </w:p>
          <w:p w14:paraId="47ED16CF" w14:textId="77777777" w:rsidR="00FD2AA0" w:rsidRPr="00FD2AA0" w:rsidRDefault="00FD2AA0" w:rsidP="00FD2AA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5"/>
              <w:rPr>
                <w:rFonts w:ascii="Calibri" w:hAnsi="Calibri"/>
                <w:b/>
              </w:rPr>
            </w:pPr>
            <w:r w:rsidRPr="00FD2AA0">
              <w:rPr>
                <w:rFonts w:ascii="Calibri" w:hAnsi="Calibri"/>
                <w:b/>
              </w:rPr>
              <w:t xml:space="preserve">Concept of Arrhenius, Lowry Bronsted and Lewis theory for acid and base with examples </w:t>
            </w:r>
            <w:proofErr w:type="gramStart"/>
            <w:r w:rsidRPr="00FD2AA0">
              <w:rPr>
                <w:rFonts w:ascii="Calibri" w:hAnsi="Calibri"/>
                <w:b/>
              </w:rPr>
              <w:t>( Postulates</w:t>
            </w:r>
            <w:proofErr w:type="gramEnd"/>
            <w:r w:rsidRPr="00FD2AA0">
              <w:rPr>
                <w:rFonts w:ascii="Calibri" w:hAnsi="Calibri"/>
                <w:b/>
              </w:rPr>
              <w:t xml:space="preserve"> and limitations only). Neutralization of acid &amp; base.</w:t>
            </w:r>
          </w:p>
          <w:p w14:paraId="53EA30E0" w14:textId="6D90D34C" w:rsidR="008008E2" w:rsidRDefault="00FD2AA0" w:rsidP="00FD2AA0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5" w:line="249" w:lineRule="exact"/>
              <w:rPr>
                <w:rFonts w:ascii="Calibri" w:hAnsi="Calibri"/>
                <w:b/>
              </w:rPr>
            </w:pPr>
            <w:r w:rsidRPr="00FD2AA0">
              <w:rPr>
                <w:rFonts w:ascii="Calibri" w:hAnsi="Calibri"/>
                <w:b/>
              </w:rPr>
              <w:t xml:space="preserve">Definition of Salt, Types of salts </w:t>
            </w:r>
            <w:proofErr w:type="gramStart"/>
            <w:r w:rsidRPr="00FD2AA0">
              <w:rPr>
                <w:rFonts w:ascii="Calibri" w:hAnsi="Calibri"/>
                <w:b/>
              </w:rPr>
              <w:t>( Normal</w:t>
            </w:r>
            <w:proofErr w:type="gramEnd"/>
            <w:r w:rsidRPr="00FD2AA0">
              <w:rPr>
                <w:rFonts w:ascii="Calibri" w:hAnsi="Calibri"/>
                <w:b/>
              </w:rPr>
              <w:t>, acidic, basic, double, complex and mixed salts, definitions with 2 examples from each).</w:t>
            </w:r>
          </w:p>
        </w:tc>
      </w:tr>
      <w:tr w:rsidR="008008E2" w14:paraId="322A31D9" w14:textId="77777777">
        <w:trPr>
          <w:trHeight w:val="1137"/>
        </w:trPr>
        <w:tc>
          <w:tcPr>
            <w:tcW w:w="1008" w:type="dxa"/>
          </w:tcPr>
          <w:p w14:paraId="77575C52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6D7DB816" w14:textId="77777777" w:rsidR="008008E2" w:rsidRDefault="00000000">
            <w:pPr>
              <w:pStyle w:val="TableParagraph"/>
              <w:spacing w:before="168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UNIT-IV</w:t>
            </w:r>
          </w:p>
        </w:tc>
        <w:tc>
          <w:tcPr>
            <w:tcW w:w="9654" w:type="dxa"/>
          </w:tcPr>
          <w:p w14:paraId="0B0C1F67" w14:textId="4BAE1376" w:rsidR="008008E2" w:rsidRDefault="00FD2AA0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FD2AA0">
              <w:rPr>
                <w:rFonts w:ascii="Calibri"/>
                <w:b/>
                <w:i/>
              </w:rPr>
              <w:t>Solutions</w:t>
            </w:r>
            <w:r w:rsidRPr="00FD2AA0">
              <w:rPr>
                <w:rFonts w:ascii="Calibri"/>
                <w:b/>
                <w:i/>
              </w:rPr>
              <w:t xml:space="preserve"> </w:t>
            </w:r>
          </w:p>
          <w:p w14:paraId="32D8953F" w14:textId="77777777" w:rsidR="00FD2AA0" w:rsidRPr="00FD2AA0" w:rsidRDefault="00FD2AA0" w:rsidP="00FD2AA0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5"/>
              <w:rPr>
                <w:rFonts w:ascii="Calibri" w:hAnsi="Calibri"/>
                <w:b/>
              </w:rPr>
            </w:pPr>
            <w:r w:rsidRPr="00FD2AA0">
              <w:rPr>
                <w:rFonts w:ascii="Calibri" w:hAnsi="Calibri"/>
                <w:b/>
              </w:rPr>
              <w:t>Definitions of atomic weight, molecular weight, Equivalent weight. Determination of equivalent weight of Acid, Base and Salt.</w:t>
            </w:r>
          </w:p>
          <w:p w14:paraId="39E269B4" w14:textId="77777777" w:rsidR="00FD2AA0" w:rsidRPr="00FD2AA0" w:rsidRDefault="00FD2AA0" w:rsidP="00FD2AA0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5"/>
              <w:rPr>
                <w:rFonts w:ascii="Calibri" w:hAnsi="Calibri"/>
                <w:b/>
              </w:rPr>
            </w:pPr>
            <w:r w:rsidRPr="00FD2AA0">
              <w:rPr>
                <w:rFonts w:ascii="Calibri" w:hAnsi="Calibri"/>
                <w:b/>
              </w:rPr>
              <w:t xml:space="preserve">Modes of expression of the concentrations </w:t>
            </w:r>
            <w:proofErr w:type="gramStart"/>
            <w:r w:rsidRPr="00FD2AA0">
              <w:rPr>
                <w:rFonts w:ascii="Calibri" w:hAnsi="Calibri"/>
                <w:b/>
              </w:rPr>
              <w:t>( Molarity</w:t>
            </w:r>
            <w:proofErr w:type="gramEnd"/>
            <w:r w:rsidRPr="00FD2AA0">
              <w:rPr>
                <w:rFonts w:ascii="Calibri" w:hAnsi="Calibri"/>
                <w:b/>
              </w:rPr>
              <w:t xml:space="preserve"> , Normality &amp; Molality) with Simple Problems.  pH of solution </w:t>
            </w:r>
            <w:proofErr w:type="gramStart"/>
            <w:r w:rsidRPr="00FD2AA0">
              <w:rPr>
                <w:rFonts w:ascii="Calibri" w:hAnsi="Calibri"/>
                <w:b/>
              </w:rPr>
              <w:t>( definition</w:t>
            </w:r>
            <w:proofErr w:type="gramEnd"/>
            <w:r w:rsidRPr="00FD2AA0">
              <w:rPr>
                <w:rFonts w:ascii="Calibri" w:hAnsi="Calibri"/>
                <w:b/>
              </w:rPr>
              <w:t xml:space="preserve"> with simple </w:t>
            </w:r>
            <w:proofErr w:type="spellStart"/>
            <w:r w:rsidRPr="00FD2AA0">
              <w:rPr>
                <w:rFonts w:ascii="Calibri" w:hAnsi="Calibri"/>
                <w:b/>
              </w:rPr>
              <w:t>numericals</w:t>
            </w:r>
            <w:proofErr w:type="spellEnd"/>
            <w:r w:rsidRPr="00FD2AA0">
              <w:rPr>
                <w:rFonts w:ascii="Calibri" w:hAnsi="Calibri"/>
                <w:b/>
              </w:rPr>
              <w:t xml:space="preserve"> )</w:t>
            </w:r>
          </w:p>
          <w:p w14:paraId="52195DA4" w14:textId="3DFDF3BC" w:rsidR="008008E2" w:rsidRDefault="00FD2AA0" w:rsidP="00FD2AA0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5"/>
              <w:rPr>
                <w:rFonts w:ascii="Calibri" w:hAnsi="Calibri"/>
                <w:b/>
              </w:rPr>
            </w:pPr>
            <w:r w:rsidRPr="00FD2AA0">
              <w:rPr>
                <w:rFonts w:ascii="Calibri" w:hAnsi="Calibri"/>
                <w:b/>
              </w:rPr>
              <w:t xml:space="preserve">Importance of pH in industry </w:t>
            </w:r>
            <w:proofErr w:type="gramStart"/>
            <w:r w:rsidRPr="00FD2AA0">
              <w:rPr>
                <w:rFonts w:ascii="Calibri" w:hAnsi="Calibri"/>
                <w:b/>
              </w:rPr>
              <w:t>( sugar</w:t>
            </w:r>
            <w:proofErr w:type="gramEnd"/>
            <w:r w:rsidRPr="00FD2AA0">
              <w:rPr>
                <w:rFonts w:ascii="Calibri" w:hAnsi="Calibri"/>
                <w:b/>
              </w:rPr>
              <w:t>, textile, paper industries only)</w:t>
            </w:r>
          </w:p>
        </w:tc>
      </w:tr>
      <w:tr w:rsidR="008008E2" w14:paraId="4724A21A" w14:textId="77777777">
        <w:trPr>
          <w:trHeight w:val="2183"/>
        </w:trPr>
        <w:tc>
          <w:tcPr>
            <w:tcW w:w="1008" w:type="dxa"/>
          </w:tcPr>
          <w:p w14:paraId="17C7206F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4D340A8E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6085C752" w14:textId="77777777" w:rsidR="008008E2" w:rsidRDefault="008008E2">
            <w:pPr>
              <w:pStyle w:val="TableParagraph"/>
              <w:rPr>
                <w:rFonts w:ascii="Calibri"/>
                <w:b/>
              </w:rPr>
            </w:pPr>
          </w:p>
          <w:p w14:paraId="073C778C" w14:textId="77777777" w:rsidR="008008E2" w:rsidRDefault="00000000">
            <w:pPr>
              <w:pStyle w:val="TableParagraph"/>
              <w:spacing w:before="153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UNIT-V</w:t>
            </w:r>
          </w:p>
        </w:tc>
        <w:tc>
          <w:tcPr>
            <w:tcW w:w="9654" w:type="dxa"/>
          </w:tcPr>
          <w:p w14:paraId="35C2F8C5" w14:textId="4CF2C108" w:rsidR="008008E2" w:rsidRDefault="00FD2AA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FD2AA0">
              <w:rPr>
                <w:rFonts w:ascii="Calibri"/>
                <w:b/>
                <w:i/>
              </w:rPr>
              <w:t>Electrochemistry</w:t>
            </w:r>
          </w:p>
          <w:p w14:paraId="52D32022" w14:textId="77777777" w:rsidR="00FD2AA0" w:rsidRPr="00FD2AA0" w:rsidRDefault="00FD2AA0" w:rsidP="00FD2AA0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before="5"/>
              <w:rPr>
                <w:rFonts w:ascii="Calibri" w:hAnsi="Calibri"/>
                <w:b/>
              </w:rPr>
            </w:pPr>
            <w:r w:rsidRPr="00FD2AA0">
              <w:rPr>
                <w:rFonts w:ascii="Calibri" w:hAnsi="Calibri"/>
                <w:b/>
              </w:rPr>
              <w:t xml:space="preserve">Definition and types </w:t>
            </w:r>
            <w:proofErr w:type="gramStart"/>
            <w:r w:rsidRPr="00FD2AA0">
              <w:rPr>
                <w:rFonts w:ascii="Calibri" w:hAnsi="Calibri"/>
                <w:b/>
              </w:rPr>
              <w:t>( Strong</w:t>
            </w:r>
            <w:proofErr w:type="gramEnd"/>
            <w:r w:rsidRPr="00FD2AA0">
              <w:rPr>
                <w:rFonts w:ascii="Calibri" w:hAnsi="Calibri"/>
                <w:b/>
              </w:rPr>
              <w:t xml:space="preserve"> &amp; weak) of Electrolytes with example. Electrolysis </w:t>
            </w:r>
            <w:proofErr w:type="gramStart"/>
            <w:r w:rsidRPr="00FD2AA0">
              <w:rPr>
                <w:rFonts w:ascii="Calibri" w:hAnsi="Calibri"/>
                <w:b/>
              </w:rPr>
              <w:t>( Principle</w:t>
            </w:r>
            <w:proofErr w:type="gramEnd"/>
            <w:r w:rsidRPr="00FD2AA0">
              <w:rPr>
                <w:rFonts w:ascii="Calibri" w:hAnsi="Calibri"/>
                <w:b/>
              </w:rPr>
              <w:t xml:space="preserve"> &amp; process) with example of NaCl (fused and aqueous solution).</w:t>
            </w:r>
          </w:p>
          <w:p w14:paraId="4978E1B3" w14:textId="77777777" w:rsidR="008008E2" w:rsidRDefault="00FD2AA0" w:rsidP="00FD2AA0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line="270" w:lineRule="atLeast"/>
              <w:ind w:right="332"/>
              <w:rPr>
                <w:rFonts w:ascii="Calibri" w:hAnsi="Calibri"/>
                <w:b/>
              </w:rPr>
            </w:pPr>
            <w:r w:rsidRPr="00FD2AA0">
              <w:rPr>
                <w:rFonts w:ascii="Calibri" w:hAnsi="Calibri"/>
                <w:b/>
              </w:rPr>
              <w:t xml:space="preserve">Faraday’s 1st and 2nd law of Electrolysis </w:t>
            </w:r>
            <w:proofErr w:type="gramStart"/>
            <w:r w:rsidRPr="00FD2AA0">
              <w:rPr>
                <w:rFonts w:ascii="Calibri" w:hAnsi="Calibri"/>
                <w:b/>
              </w:rPr>
              <w:t>( Statement</w:t>
            </w:r>
            <w:proofErr w:type="gramEnd"/>
            <w:r w:rsidRPr="00FD2AA0">
              <w:rPr>
                <w:rFonts w:ascii="Calibri" w:hAnsi="Calibri"/>
                <w:b/>
              </w:rPr>
              <w:t>, mathematical expression and Simple numerical) Industrial application of Electrolysis- Electroplating ( Zinc only).</w:t>
            </w:r>
          </w:p>
          <w:p w14:paraId="725F253E" w14:textId="0884A5D3" w:rsidR="00FD2AA0" w:rsidRDefault="00FD2AA0" w:rsidP="00FD2AA0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line="270" w:lineRule="atLeast"/>
              <w:ind w:right="332"/>
              <w:rPr>
                <w:rFonts w:ascii="Calibri" w:hAnsi="Calibri"/>
                <w:b/>
              </w:rPr>
            </w:pPr>
          </w:p>
        </w:tc>
      </w:tr>
      <w:tr w:rsidR="00FD2AA0" w14:paraId="39784448" w14:textId="77777777" w:rsidTr="00942A3C">
        <w:trPr>
          <w:trHeight w:val="2183"/>
        </w:trPr>
        <w:tc>
          <w:tcPr>
            <w:tcW w:w="1008" w:type="dxa"/>
            <w:vAlign w:val="center"/>
          </w:tcPr>
          <w:p w14:paraId="0269C1DC" w14:textId="277B71F5" w:rsidR="00FD2AA0" w:rsidRDefault="00942A3C" w:rsidP="00942A3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UNIT-VI</w:t>
            </w:r>
          </w:p>
        </w:tc>
        <w:tc>
          <w:tcPr>
            <w:tcW w:w="9654" w:type="dxa"/>
          </w:tcPr>
          <w:p w14:paraId="34E7EE93" w14:textId="77777777" w:rsidR="00FD2AA0" w:rsidRDefault="00FD2AA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FD2AA0">
              <w:rPr>
                <w:rFonts w:ascii="Calibri"/>
                <w:b/>
                <w:i/>
              </w:rPr>
              <w:t>Corrosion</w:t>
            </w:r>
          </w:p>
          <w:p w14:paraId="519C4C0C" w14:textId="77777777" w:rsid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Definition of Corrosion, Types of Corrosion- Atmospheric Corrosion, Waterline corrosion. Mechanism of rusting of Iron only. Protection from Corrosion by (</w:t>
            </w:r>
            <w:proofErr w:type="spellStart"/>
            <w:r w:rsidRPr="00942A3C">
              <w:rPr>
                <w:rFonts w:ascii="Calibri"/>
                <w:b/>
                <w:i/>
              </w:rPr>
              <w:t>i</w:t>
            </w:r>
            <w:proofErr w:type="spellEnd"/>
            <w:r w:rsidRPr="00942A3C">
              <w:rPr>
                <w:rFonts w:ascii="Calibri"/>
                <w:b/>
                <w:i/>
              </w:rPr>
              <w:t>) Alloying and (ii) Galvanization.</w:t>
            </w:r>
          </w:p>
          <w:p w14:paraId="2E3EC780" w14:textId="7890D2BB" w:rsidR="00942A3C" w:rsidRPr="00FD2AA0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</w:p>
        </w:tc>
      </w:tr>
      <w:tr w:rsidR="00942A3C" w14:paraId="058B6DA0" w14:textId="77777777" w:rsidTr="00942A3C">
        <w:trPr>
          <w:trHeight w:val="2183"/>
        </w:trPr>
        <w:tc>
          <w:tcPr>
            <w:tcW w:w="1008" w:type="dxa"/>
            <w:vAlign w:val="center"/>
          </w:tcPr>
          <w:p w14:paraId="592290E9" w14:textId="3E6E6F21" w:rsidR="00942A3C" w:rsidRDefault="00942A3C" w:rsidP="00942A3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UNIT-VII</w:t>
            </w:r>
          </w:p>
        </w:tc>
        <w:tc>
          <w:tcPr>
            <w:tcW w:w="9654" w:type="dxa"/>
          </w:tcPr>
          <w:p w14:paraId="0C05B64C" w14:textId="77777777" w:rsidR="00942A3C" w:rsidRDefault="00942A3C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Metallurgy</w:t>
            </w:r>
          </w:p>
          <w:p w14:paraId="0DCE2209" w14:textId="77777777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 xml:space="preserve">Definition of Mineral, </w:t>
            </w:r>
            <w:proofErr w:type="gramStart"/>
            <w:r w:rsidRPr="00942A3C">
              <w:rPr>
                <w:rFonts w:ascii="Calibri"/>
                <w:b/>
                <w:i/>
              </w:rPr>
              <w:t>ores ,</w:t>
            </w:r>
            <w:proofErr w:type="gramEnd"/>
            <w:r w:rsidRPr="00942A3C">
              <w:rPr>
                <w:rFonts w:ascii="Calibri"/>
                <w:b/>
                <w:i/>
              </w:rPr>
              <w:t xml:space="preserve"> gangue with example. Distinction between Ores </w:t>
            </w:r>
            <w:proofErr w:type="gramStart"/>
            <w:r w:rsidRPr="00942A3C">
              <w:rPr>
                <w:rFonts w:ascii="Calibri"/>
                <w:b/>
                <w:i/>
              </w:rPr>
              <w:t>And</w:t>
            </w:r>
            <w:proofErr w:type="gramEnd"/>
            <w:r w:rsidRPr="00942A3C">
              <w:rPr>
                <w:rFonts w:ascii="Calibri"/>
                <w:b/>
                <w:i/>
              </w:rPr>
              <w:t xml:space="preserve"> Minerals. General methods of extraction of metals,</w:t>
            </w:r>
          </w:p>
          <w:p w14:paraId="37FC6758" w14:textId="77777777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proofErr w:type="spellStart"/>
            <w:r w:rsidRPr="00942A3C">
              <w:rPr>
                <w:rFonts w:ascii="Calibri"/>
                <w:b/>
                <w:i/>
              </w:rPr>
              <w:t>i</w:t>
            </w:r>
            <w:proofErr w:type="spellEnd"/>
            <w:r w:rsidRPr="00942A3C">
              <w:rPr>
                <w:rFonts w:ascii="Calibri"/>
                <w:b/>
                <w:i/>
              </w:rPr>
              <w:t>)</w:t>
            </w:r>
            <w:r w:rsidRPr="00942A3C">
              <w:rPr>
                <w:rFonts w:ascii="Calibri"/>
                <w:b/>
                <w:i/>
              </w:rPr>
              <w:tab/>
              <w:t>Ore Dressing</w:t>
            </w:r>
          </w:p>
          <w:p w14:paraId="69157E06" w14:textId="77777777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ii)</w:t>
            </w:r>
            <w:r w:rsidRPr="00942A3C">
              <w:rPr>
                <w:rFonts w:ascii="Calibri"/>
                <w:b/>
                <w:i/>
              </w:rPr>
              <w:tab/>
              <w:t xml:space="preserve">Concentration </w:t>
            </w:r>
            <w:proofErr w:type="gramStart"/>
            <w:r w:rsidRPr="00942A3C">
              <w:rPr>
                <w:rFonts w:ascii="Calibri"/>
                <w:b/>
                <w:i/>
              </w:rPr>
              <w:t>( Gravity</w:t>
            </w:r>
            <w:proofErr w:type="gramEnd"/>
            <w:r w:rsidRPr="00942A3C">
              <w:rPr>
                <w:rFonts w:ascii="Calibri"/>
                <w:b/>
                <w:i/>
              </w:rPr>
              <w:t xml:space="preserve"> separation, magnetic separation, Froth floatation &amp; leaching)</w:t>
            </w:r>
          </w:p>
          <w:p w14:paraId="78908AF6" w14:textId="77777777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iii)</w:t>
            </w:r>
            <w:r w:rsidRPr="00942A3C">
              <w:rPr>
                <w:rFonts w:ascii="Calibri"/>
                <w:b/>
                <w:i/>
              </w:rPr>
              <w:tab/>
              <w:t xml:space="preserve">Oxidation (Calcinations, </w:t>
            </w:r>
            <w:proofErr w:type="gramStart"/>
            <w:r w:rsidRPr="00942A3C">
              <w:rPr>
                <w:rFonts w:ascii="Calibri"/>
                <w:b/>
                <w:i/>
              </w:rPr>
              <w:t>Roasting )</w:t>
            </w:r>
            <w:proofErr w:type="gramEnd"/>
          </w:p>
          <w:p w14:paraId="5C2FF6F4" w14:textId="77777777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iv)</w:t>
            </w:r>
            <w:r w:rsidRPr="00942A3C">
              <w:rPr>
                <w:rFonts w:ascii="Calibri"/>
                <w:b/>
                <w:i/>
              </w:rPr>
              <w:tab/>
              <w:t>Reduction (Smelting, Definition &amp; examples of flux, slag)</w:t>
            </w:r>
          </w:p>
          <w:p w14:paraId="1E1E2558" w14:textId="3721C496" w:rsidR="00942A3C" w:rsidRPr="00FD2AA0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v)</w:t>
            </w:r>
            <w:r w:rsidRPr="00942A3C">
              <w:rPr>
                <w:rFonts w:ascii="Calibri"/>
                <w:b/>
                <w:i/>
              </w:rPr>
              <w:tab/>
              <w:t xml:space="preserve">Refining of the metal </w:t>
            </w:r>
            <w:proofErr w:type="gramStart"/>
            <w:r w:rsidRPr="00942A3C">
              <w:rPr>
                <w:rFonts w:ascii="Calibri"/>
                <w:b/>
                <w:i/>
              </w:rPr>
              <w:t>( Electro</w:t>
            </w:r>
            <w:proofErr w:type="gramEnd"/>
            <w:r w:rsidRPr="00942A3C">
              <w:rPr>
                <w:rFonts w:ascii="Calibri"/>
                <w:b/>
                <w:i/>
              </w:rPr>
              <w:t xml:space="preserve"> refining, &amp; Distillation only)</w:t>
            </w:r>
          </w:p>
        </w:tc>
      </w:tr>
      <w:tr w:rsidR="00942A3C" w14:paraId="15315857" w14:textId="77777777" w:rsidTr="00942A3C">
        <w:trPr>
          <w:trHeight w:val="2183"/>
        </w:trPr>
        <w:tc>
          <w:tcPr>
            <w:tcW w:w="1008" w:type="dxa"/>
            <w:vAlign w:val="center"/>
          </w:tcPr>
          <w:p w14:paraId="7793C9BE" w14:textId="48A5780D" w:rsidR="00942A3C" w:rsidRDefault="00942A3C" w:rsidP="00942A3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UNIT-VIII</w:t>
            </w:r>
          </w:p>
        </w:tc>
        <w:tc>
          <w:tcPr>
            <w:tcW w:w="9654" w:type="dxa"/>
          </w:tcPr>
          <w:p w14:paraId="06E6BF28" w14:textId="77777777" w:rsidR="00942A3C" w:rsidRDefault="00942A3C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Alloys</w:t>
            </w:r>
          </w:p>
          <w:p w14:paraId="7BAF753B" w14:textId="7E3FF658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 xml:space="preserve">Definition of alloy. Types of alloys </w:t>
            </w:r>
            <w:proofErr w:type="gramStart"/>
            <w:r w:rsidRPr="00942A3C">
              <w:rPr>
                <w:rFonts w:ascii="Calibri"/>
                <w:b/>
                <w:i/>
              </w:rPr>
              <w:t>( Ferro</w:t>
            </w:r>
            <w:proofErr w:type="gramEnd"/>
            <w:r w:rsidRPr="00942A3C">
              <w:rPr>
                <w:rFonts w:ascii="Calibri"/>
                <w:b/>
                <w:i/>
              </w:rPr>
              <w:t>, Non Ferro &amp; Amalgam) with example. Composition and uses of Brass, Bronze, Alnico, Duralumin</w:t>
            </w:r>
          </w:p>
        </w:tc>
      </w:tr>
      <w:tr w:rsidR="00942A3C" w14:paraId="2B0AAD52" w14:textId="77777777" w:rsidTr="00942A3C">
        <w:trPr>
          <w:trHeight w:val="2183"/>
        </w:trPr>
        <w:tc>
          <w:tcPr>
            <w:tcW w:w="1008" w:type="dxa"/>
            <w:vAlign w:val="center"/>
          </w:tcPr>
          <w:p w14:paraId="17120E14" w14:textId="21491713" w:rsidR="00942A3C" w:rsidRDefault="00942A3C" w:rsidP="00942A3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UNIT-IX</w:t>
            </w:r>
          </w:p>
        </w:tc>
        <w:tc>
          <w:tcPr>
            <w:tcW w:w="9654" w:type="dxa"/>
          </w:tcPr>
          <w:p w14:paraId="36206B69" w14:textId="77777777" w:rsidR="00942A3C" w:rsidRDefault="00942A3C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Hydrocarbons</w:t>
            </w:r>
          </w:p>
          <w:p w14:paraId="6EBFA2F9" w14:textId="77777777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 xml:space="preserve">Saturated and Unsaturated Hydrocarbons </w:t>
            </w:r>
            <w:proofErr w:type="gramStart"/>
            <w:r w:rsidRPr="00942A3C">
              <w:rPr>
                <w:rFonts w:ascii="Calibri"/>
                <w:b/>
                <w:i/>
              </w:rPr>
              <w:t>( Definition</w:t>
            </w:r>
            <w:proofErr w:type="gramEnd"/>
            <w:r w:rsidRPr="00942A3C">
              <w:rPr>
                <w:rFonts w:ascii="Calibri"/>
                <w:b/>
                <w:i/>
              </w:rPr>
              <w:t xml:space="preserve"> with example)</w:t>
            </w:r>
          </w:p>
          <w:p w14:paraId="48DC177A" w14:textId="77777777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 xml:space="preserve">Aliphatic and Aromatic Hydrocarbons </w:t>
            </w:r>
            <w:proofErr w:type="gramStart"/>
            <w:r w:rsidRPr="00942A3C">
              <w:rPr>
                <w:rFonts w:ascii="Calibri"/>
                <w:b/>
                <w:i/>
              </w:rPr>
              <w:t>( Huckle</w:t>
            </w:r>
            <w:r w:rsidRPr="00942A3C">
              <w:rPr>
                <w:rFonts w:ascii="Calibri"/>
                <w:b/>
                <w:i/>
              </w:rPr>
              <w:t>’</w:t>
            </w:r>
            <w:r w:rsidRPr="00942A3C">
              <w:rPr>
                <w:rFonts w:ascii="Calibri"/>
                <w:b/>
                <w:i/>
              </w:rPr>
              <w:t>s</w:t>
            </w:r>
            <w:proofErr w:type="gramEnd"/>
            <w:r w:rsidRPr="00942A3C">
              <w:rPr>
                <w:rFonts w:ascii="Calibri"/>
                <w:b/>
                <w:i/>
              </w:rPr>
              <w:t xml:space="preserve"> rule only). Difference between Aliphatic and aromatic hydrocarbons</w:t>
            </w:r>
          </w:p>
          <w:p w14:paraId="3E7D8840" w14:textId="77777777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 xml:space="preserve">IUPAC system of nomenclature of Alkane, Alkene, Alkyne, alkyl halide and alcohol </w:t>
            </w:r>
            <w:proofErr w:type="gramStart"/>
            <w:r w:rsidRPr="00942A3C">
              <w:rPr>
                <w:rFonts w:ascii="Calibri"/>
                <w:b/>
                <w:i/>
              </w:rPr>
              <w:t>( up</w:t>
            </w:r>
            <w:proofErr w:type="gramEnd"/>
            <w:r w:rsidRPr="00942A3C">
              <w:rPr>
                <w:rFonts w:ascii="Calibri"/>
                <w:b/>
                <w:i/>
              </w:rPr>
              <w:t xml:space="preserve"> to 6 carbons ) with bond line notation.</w:t>
            </w:r>
          </w:p>
          <w:p w14:paraId="1552137D" w14:textId="77777777" w:rsid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 xml:space="preserve">Uses of some common aromatic compounds </w:t>
            </w:r>
            <w:proofErr w:type="gramStart"/>
            <w:r w:rsidRPr="00942A3C">
              <w:rPr>
                <w:rFonts w:ascii="Calibri"/>
                <w:b/>
                <w:i/>
              </w:rPr>
              <w:t>( Benzene</w:t>
            </w:r>
            <w:proofErr w:type="gramEnd"/>
            <w:r w:rsidRPr="00942A3C">
              <w:rPr>
                <w:rFonts w:ascii="Calibri"/>
                <w:b/>
                <w:i/>
              </w:rPr>
              <w:t>, Toluene, BHC, Phenol, Naphthalene, Anthracene and Benzoic acid) in daily life.</w:t>
            </w:r>
          </w:p>
          <w:p w14:paraId="2AB2DE66" w14:textId="70E0CC6C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</w:p>
        </w:tc>
      </w:tr>
      <w:tr w:rsidR="00942A3C" w14:paraId="7B8E078F" w14:textId="77777777" w:rsidTr="00942A3C">
        <w:trPr>
          <w:trHeight w:val="2183"/>
        </w:trPr>
        <w:tc>
          <w:tcPr>
            <w:tcW w:w="1008" w:type="dxa"/>
            <w:vAlign w:val="center"/>
          </w:tcPr>
          <w:p w14:paraId="07A46235" w14:textId="4318EA85" w:rsidR="00942A3C" w:rsidRDefault="00942A3C" w:rsidP="00942A3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UNIT-X</w:t>
            </w:r>
          </w:p>
        </w:tc>
        <w:tc>
          <w:tcPr>
            <w:tcW w:w="9654" w:type="dxa"/>
          </w:tcPr>
          <w:p w14:paraId="7DD72471" w14:textId="77777777" w:rsidR="00942A3C" w:rsidRDefault="00942A3C" w:rsidP="00942A3C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Water Treatment</w:t>
            </w:r>
          </w:p>
          <w:p w14:paraId="64409BC4" w14:textId="77777777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 xml:space="preserve">Sources of water, Soft water, Hard water, hardness, types of Hardness (temporary or carbonate and permanent or non-carbonate), Removal of hardness by lime soda method </w:t>
            </w:r>
            <w:proofErr w:type="gramStart"/>
            <w:r w:rsidRPr="00942A3C">
              <w:rPr>
                <w:rFonts w:ascii="Calibri"/>
                <w:b/>
                <w:i/>
              </w:rPr>
              <w:t>( hot</w:t>
            </w:r>
            <w:proofErr w:type="gramEnd"/>
            <w:r w:rsidRPr="00942A3C">
              <w:rPr>
                <w:rFonts w:ascii="Calibri"/>
                <w:b/>
                <w:i/>
              </w:rPr>
              <w:t xml:space="preserve"> lime &amp; cold lime</w:t>
            </w:r>
            <w:r w:rsidRPr="00942A3C">
              <w:rPr>
                <w:rFonts w:ascii="Calibri"/>
                <w:b/>
                <w:i/>
              </w:rPr>
              <w:t>—</w:t>
            </w:r>
            <w:r w:rsidRPr="00942A3C">
              <w:rPr>
                <w:rFonts w:ascii="Calibri"/>
                <w:b/>
                <w:i/>
              </w:rPr>
              <w:t>Principle, process &amp; advantages ) , Advantages of Hot lime over cold lime process.</w:t>
            </w:r>
          </w:p>
          <w:p w14:paraId="485838F6" w14:textId="1DA48D5D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 xml:space="preserve">Organic Ion exchange method </w:t>
            </w:r>
            <w:proofErr w:type="gramStart"/>
            <w:r w:rsidRPr="00942A3C">
              <w:rPr>
                <w:rFonts w:ascii="Calibri"/>
                <w:b/>
                <w:i/>
              </w:rPr>
              <w:t>( principle</w:t>
            </w:r>
            <w:proofErr w:type="gramEnd"/>
            <w:r w:rsidRPr="00942A3C">
              <w:rPr>
                <w:rFonts w:ascii="Calibri"/>
                <w:b/>
                <w:i/>
              </w:rPr>
              <w:t>, process, and regeneration of exhausted resins)</w:t>
            </w:r>
          </w:p>
        </w:tc>
      </w:tr>
      <w:tr w:rsidR="00942A3C" w14:paraId="796C898B" w14:textId="77777777" w:rsidTr="00942A3C">
        <w:trPr>
          <w:trHeight w:val="2183"/>
        </w:trPr>
        <w:tc>
          <w:tcPr>
            <w:tcW w:w="1008" w:type="dxa"/>
            <w:vAlign w:val="center"/>
          </w:tcPr>
          <w:p w14:paraId="03E7BA37" w14:textId="05C58E67" w:rsidR="00942A3C" w:rsidRDefault="00942A3C" w:rsidP="00942A3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UNIT-XI</w:t>
            </w:r>
          </w:p>
        </w:tc>
        <w:tc>
          <w:tcPr>
            <w:tcW w:w="9654" w:type="dxa"/>
          </w:tcPr>
          <w:p w14:paraId="471CBF5D" w14:textId="77777777" w:rsidR="00942A3C" w:rsidRDefault="00942A3C" w:rsidP="00942A3C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Lubricants</w:t>
            </w:r>
          </w:p>
          <w:p w14:paraId="6BDF87E0" w14:textId="275BDA9E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 xml:space="preserve">Definition of lubricant, Types </w:t>
            </w:r>
            <w:proofErr w:type="gramStart"/>
            <w:r w:rsidRPr="00942A3C">
              <w:rPr>
                <w:rFonts w:ascii="Calibri"/>
                <w:b/>
                <w:i/>
              </w:rPr>
              <w:t>( solid</w:t>
            </w:r>
            <w:proofErr w:type="gramEnd"/>
            <w:r w:rsidRPr="00942A3C">
              <w:rPr>
                <w:rFonts w:ascii="Calibri"/>
                <w:b/>
                <w:i/>
              </w:rPr>
              <w:t>, liquid and semisolid with examples only ) and specific uses of lubricants ( Graphite, Oils, Grease), Purpose of lubrication</w:t>
            </w:r>
          </w:p>
        </w:tc>
      </w:tr>
      <w:tr w:rsidR="00942A3C" w14:paraId="48CB88AD" w14:textId="77777777" w:rsidTr="00942A3C">
        <w:trPr>
          <w:trHeight w:val="2183"/>
        </w:trPr>
        <w:tc>
          <w:tcPr>
            <w:tcW w:w="1008" w:type="dxa"/>
            <w:vAlign w:val="center"/>
          </w:tcPr>
          <w:p w14:paraId="57133B3C" w14:textId="4BE03158" w:rsidR="00942A3C" w:rsidRDefault="00942A3C" w:rsidP="00942A3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UNIT-XII</w:t>
            </w:r>
          </w:p>
        </w:tc>
        <w:tc>
          <w:tcPr>
            <w:tcW w:w="9654" w:type="dxa"/>
          </w:tcPr>
          <w:p w14:paraId="6F008F37" w14:textId="77777777" w:rsidR="00942A3C" w:rsidRDefault="00942A3C" w:rsidP="00942A3C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Fuel</w:t>
            </w:r>
          </w:p>
          <w:p w14:paraId="64B4D5F0" w14:textId="77777777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Definition and classification of fuel, Definition of calorific value of fuel, Choice of good fuel.</w:t>
            </w:r>
          </w:p>
          <w:p w14:paraId="08803314" w14:textId="77777777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Liquid: Diesel, Petrol, and Kerosene --- Composition and uses.</w:t>
            </w:r>
          </w:p>
          <w:p w14:paraId="17D45B9E" w14:textId="39344668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Gaseous: Producer gas and Water gas (Composition and uses). Elementary idea about LPG, CNG and coal gas (Composition and uses only).</w:t>
            </w:r>
          </w:p>
        </w:tc>
      </w:tr>
      <w:tr w:rsidR="00942A3C" w14:paraId="75C31D17" w14:textId="77777777" w:rsidTr="00942A3C">
        <w:trPr>
          <w:trHeight w:val="2183"/>
        </w:trPr>
        <w:tc>
          <w:tcPr>
            <w:tcW w:w="1008" w:type="dxa"/>
            <w:vAlign w:val="center"/>
          </w:tcPr>
          <w:p w14:paraId="6E49BE93" w14:textId="7A050E55" w:rsidR="00942A3C" w:rsidRDefault="00942A3C" w:rsidP="00942A3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UNIT-XIII</w:t>
            </w:r>
          </w:p>
        </w:tc>
        <w:tc>
          <w:tcPr>
            <w:tcW w:w="9654" w:type="dxa"/>
          </w:tcPr>
          <w:p w14:paraId="537EC6DE" w14:textId="77777777" w:rsidR="00942A3C" w:rsidRDefault="00942A3C" w:rsidP="00942A3C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Polymer</w:t>
            </w:r>
          </w:p>
          <w:p w14:paraId="07D4CD57" w14:textId="77777777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Definition of Monomer, Polymer, Homo-polymer, Co-polymer and Degree of polymerization. Difference between Thermosetting and Thermoplastic, Composition and uses of Polythene, &amp; Poly-Vinyl Chloride and Bakelite.</w:t>
            </w:r>
          </w:p>
          <w:p w14:paraId="1E21122D" w14:textId="09D6345D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 xml:space="preserve">Definition of Elastomer </w:t>
            </w:r>
            <w:proofErr w:type="gramStart"/>
            <w:r w:rsidRPr="00942A3C">
              <w:rPr>
                <w:rFonts w:ascii="Calibri"/>
                <w:b/>
                <w:i/>
              </w:rPr>
              <w:t>( Rubber</w:t>
            </w:r>
            <w:proofErr w:type="gramEnd"/>
            <w:r w:rsidRPr="00942A3C">
              <w:rPr>
                <w:rFonts w:ascii="Calibri"/>
                <w:b/>
                <w:i/>
              </w:rPr>
              <w:t>). Natural Rubber (it</w:t>
            </w:r>
            <w:r w:rsidRPr="00942A3C">
              <w:rPr>
                <w:rFonts w:ascii="Calibri"/>
                <w:b/>
                <w:i/>
              </w:rPr>
              <w:t>’</w:t>
            </w:r>
            <w:r w:rsidRPr="00942A3C">
              <w:rPr>
                <w:rFonts w:ascii="Calibri"/>
                <w:b/>
                <w:i/>
              </w:rPr>
              <w:t xml:space="preserve">s draw </w:t>
            </w:r>
            <w:proofErr w:type="gramStart"/>
            <w:r w:rsidRPr="00942A3C">
              <w:rPr>
                <w:rFonts w:ascii="Calibri"/>
                <w:b/>
                <w:i/>
              </w:rPr>
              <w:t>backs )</w:t>
            </w:r>
            <w:proofErr w:type="gramEnd"/>
            <w:r w:rsidRPr="00942A3C">
              <w:rPr>
                <w:rFonts w:ascii="Calibri"/>
                <w:b/>
                <w:i/>
              </w:rPr>
              <w:t xml:space="preserve">. </w:t>
            </w:r>
            <w:proofErr w:type="spellStart"/>
            <w:r w:rsidRPr="00942A3C">
              <w:rPr>
                <w:rFonts w:ascii="Calibri"/>
                <w:b/>
                <w:i/>
              </w:rPr>
              <w:t>Vulcanisation</w:t>
            </w:r>
            <w:proofErr w:type="spellEnd"/>
            <w:r w:rsidRPr="00942A3C">
              <w:rPr>
                <w:rFonts w:ascii="Calibri"/>
                <w:b/>
                <w:i/>
              </w:rPr>
              <w:t xml:space="preserve"> of Rubber. Advantages of </w:t>
            </w:r>
            <w:proofErr w:type="spellStart"/>
            <w:r w:rsidRPr="00942A3C">
              <w:rPr>
                <w:rFonts w:ascii="Calibri"/>
                <w:b/>
                <w:i/>
              </w:rPr>
              <w:t>Vulcanised</w:t>
            </w:r>
            <w:proofErr w:type="spellEnd"/>
            <w:r w:rsidRPr="00942A3C">
              <w:rPr>
                <w:rFonts w:ascii="Calibri"/>
                <w:b/>
                <w:i/>
              </w:rPr>
              <w:t xml:space="preserve"> rubber over raw rubber.</w:t>
            </w:r>
          </w:p>
        </w:tc>
      </w:tr>
      <w:tr w:rsidR="00942A3C" w14:paraId="3B064361" w14:textId="77777777" w:rsidTr="00942A3C">
        <w:trPr>
          <w:trHeight w:val="2183"/>
        </w:trPr>
        <w:tc>
          <w:tcPr>
            <w:tcW w:w="1008" w:type="dxa"/>
            <w:vAlign w:val="center"/>
          </w:tcPr>
          <w:p w14:paraId="25107D80" w14:textId="6D18BEB6" w:rsidR="00942A3C" w:rsidRDefault="00942A3C" w:rsidP="00942A3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UNIT-XIV</w:t>
            </w:r>
          </w:p>
        </w:tc>
        <w:tc>
          <w:tcPr>
            <w:tcW w:w="9654" w:type="dxa"/>
          </w:tcPr>
          <w:p w14:paraId="135B3FD5" w14:textId="77777777" w:rsidR="00942A3C" w:rsidRDefault="00942A3C" w:rsidP="00942A3C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Chemicals in Agriculture</w:t>
            </w:r>
          </w:p>
          <w:p w14:paraId="595F3259" w14:textId="77777777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Pesticides: Insecticides, herbicides, fungicides- Examples and uses.</w:t>
            </w:r>
          </w:p>
          <w:p w14:paraId="04AB4F1A" w14:textId="341B5EF8" w:rsidR="00942A3C" w:rsidRPr="00942A3C" w:rsidRDefault="00942A3C" w:rsidP="00942A3C">
            <w:pPr>
              <w:pStyle w:val="TableParagraph"/>
              <w:tabs>
                <w:tab w:val="left" w:pos="329"/>
              </w:tabs>
              <w:spacing w:before="4"/>
              <w:ind w:left="328"/>
              <w:rPr>
                <w:rFonts w:ascii="Calibri"/>
                <w:b/>
                <w:i/>
              </w:rPr>
            </w:pPr>
            <w:r w:rsidRPr="00942A3C">
              <w:rPr>
                <w:rFonts w:ascii="Calibri"/>
                <w:b/>
                <w:i/>
              </w:rPr>
              <w:t>Bio Fertilizers: Definition, examples and uses</w:t>
            </w:r>
          </w:p>
        </w:tc>
      </w:tr>
    </w:tbl>
    <w:p w14:paraId="636B8C8B" w14:textId="77777777" w:rsidR="008008E2" w:rsidRDefault="008008E2">
      <w:pPr>
        <w:spacing w:line="270" w:lineRule="atLeast"/>
        <w:rPr>
          <w:rFonts w:ascii="Calibri" w:hAnsi="Calibri"/>
        </w:rPr>
        <w:sectPr w:rsidR="008008E2">
          <w:type w:val="continuous"/>
          <w:pgSz w:w="12240" w:h="15840"/>
          <w:pgMar w:top="1100" w:right="700" w:bottom="280" w:left="640" w:header="720" w:footer="720" w:gutter="0"/>
          <w:cols w:space="720"/>
        </w:sectPr>
      </w:pPr>
    </w:p>
    <w:p w14:paraId="2FFBAD2E" w14:textId="77777777" w:rsidR="008008E2" w:rsidRDefault="008008E2">
      <w:pPr>
        <w:pStyle w:val="BodyText"/>
        <w:rPr>
          <w:b/>
          <w:sz w:val="20"/>
        </w:rPr>
      </w:pPr>
    </w:p>
    <w:p w14:paraId="4B05C771" w14:textId="77777777" w:rsidR="008008E2" w:rsidRDefault="008008E2"/>
    <w:p w14:paraId="06895378" w14:textId="77777777" w:rsidR="00942A3C" w:rsidRDefault="00942A3C"/>
    <w:p w14:paraId="725F9832" w14:textId="77777777" w:rsidR="00942A3C" w:rsidRDefault="00942A3C"/>
    <w:p w14:paraId="207355F8" w14:textId="18AC7CA7" w:rsidR="008008E2" w:rsidRPr="00581E3A" w:rsidRDefault="001155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942A3C" w:rsidRPr="00581E3A">
        <w:rPr>
          <w:b/>
          <w:bCs/>
          <w:sz w:val="24"/>
          <w:szCs w:val="24"/>
        </w:rPr>
        <w:t>OOKS SUGGESTED:</w:t>
      </w:r>
    </w:p>
    <w:p w14:paraId="3D0FF465" w14:textId="77777777" w:rsidR="00581E3A" w:rsidRPr="00581E3A" w:rsidRDefault="00581E3A" w:rsidP="00581E3A">
      <w:pPr>
        <w:pStyle w:val="ListParagraph"/>
        <w:numPr>
          <w:ilvl w:val="0"/>
          <w:numId w:val="9"/>
        </w:numPr>
        <w:tabs>
          <w:tab w:val="left" w:pos="469"/>
        </w:tabs>
        <w:spacing w:before="2" w:line="252" w:lineRule="exact"/>
        <w:rPr>
          <w:b/>
          <w:bCs/>
          <w:sz w:val="24"/>
          <w:szCs w:val="24"/>
        </w:rPr>
      </w:pPr>
      <w:r w:rsidRPr="00581E3A">
        <w:rPr>
          <w:b/>
          <w:bCs/>
          <w:sz w:val="24"/>
          <w:szCs w:val="24"/>
        </w:rPr>
        <w:t>Engineering</w:t>
      </w:r>
      <w:r w:rsidRPr="00581E3A">
        <w:rPr>
          <w:b/>
          <w:bCs/>
          <w:spacing w:val="-1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Chemistry</w:t>
      </w:r>
      <w:r w:rsidRPr="00581E3A">
        <w:rPr>
          <w:b/>
          <w:bCs/>
          <w:spacing w:val="-5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by</w:t>
      </w:r>
      <w:r w:rsidRPr="00581E3A">
        <w:rPr>
          <w:b/>
          <w:bCs/>
          <w:spacing w:val="-4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Y.R.</w:t>
      </w:r>
      <w:r w:rsidRPr="00581E3A">
        <w:rPr>
          <w:b/>
          <w:bCs/>
          <w:spacing w:val="-1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Sharma</w:t>
      </w:r>
      <w:r w:rsidRPr="00581E3A">
        <w:rPr>
          <w:b/>
          <w:bCs/>
          <w:spacing w:val="-3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and</w:t>
      </w:r>
      <w:r w:rsidRPr="00581E3A">
        <w:rPr>
          <w:b/>
          <w:bCs/>
          <w:spacing w:val="-5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P.</w:t>
      </w:r>
      <w:r w:rsidRPr="00581E3A">
        <w:rPr>
          <w:b/>
          <w:bCs/>
          <w:spacing w:val="-3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Mitra,</w:t>
      </w:r>
      <w:r w:rsidRPr="00581E3A">
        <w:rPr>
          <w:b/>
          <w:bCs/>
          <w:spacing w:val="-2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Kalyani</w:t>
      </w:r>
      <w:r w:rsidRPr="00581E3A">
        <w:rPr>
          <w:b/>
          <w:bCs/>
          <w:spacing w:val="-3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Publishers</w:t>
      </w:r>
    </w:p>
    <w:p w14:paraId="06864328" w14:textId="77777777" w:rsidR="00581E3A" w:rsidRPr="00581E3A" w:rsidRDefault="00581E3A" w:rsidP="00581E3A">
      <w:pPr>
        <w:pStyle w:val="ListParagraph"/>
        <w:numPr>
          <w:ilvl w:val="0"/>
          <w:numId w:val="9"/>
        </w:numPr>
        <w:tabs>
          <w:tab w:val="left" w:pos="469"/>
        </w:tabs>
        <w:spacing w:line="252" w:lineRule="exact"/>
        <w:rPr>
          <w:b/>
          <w:bCs/>
          <w:sz w:val="24"/>
          <w:szCs w:val="24"/>
        </w:rPr>
      </w:pPr>
      <w:r w:rsidRPr="00581E3A">
        <w:rPr>
          <w:b/>
          <w:bCs/>
          <w:sz w:val="24"/>
          <w:szCs w:val="24"/>
        </w:rPr>
        <w:t>Engineering</w:t>
      </w:r>
      <w:r w:rsidRPr="00581E3A">
        <w:rPr>
          <w:b/>
          <w:bCs/>
          <w:spacing w:val="-1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Chemistry</w:t>
      </w:r>
      <w:r w:rsidRPr="00581E3A">
        <w:rPr>
          <w:b/>
          <w:bCs/>
          <w:spacing w:val="-4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for</w:t>
      </w:r>
      <w:r w:rsidRPr="00581E3A">
        <w:rPr>
          <w:b/>
          <w:bCs/>
          <w:spacing w:val="-1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Diploma</w:t>
      </w:r>
      <w:r w:rsidRPr="00581E3A">
        <w:rPr>
          <w:b/>
          <w:bCs/>
          <w:spacing w:val="-3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–</w:t>
      </w:r>
      <w:r w:rsidRPr="00581E3A">
        <w:rPr>
          <w:b/>
          <w:bCs/>
          <w:spacing w:val="-2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Dr. R</w:t>
      </w:r>
      <w:r w:rsidRPr="00581E3A">
        <w:rPr>
          <w:b/>
          <w:bCs/>
          <w:spacing w:val="-5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K</w:t>
      </w:r>
      <w:r w:rsidRPr="00581E3A">
        <w:rPr>
          <w:b/>
          <w:bCs/>
          <w:spacing w:val="-4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Mohapatra,</w:t>
      </w:r>
      <w:r w:rsidRPr="00581E3A">
        <w:rPr>
          <w:b/>
          <w:bCs/>
          <w:spacing w:val="-2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PHI Publication, New</w:t>
      </w:r>
      <w:r w:rsidRPr="00581E3A">
        <w:rPr>
          <w:b/>
          <w:bCs/>
          <w:spacing w:val="-6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Delhi.</w:t>
      </w:r>
    </w:p>
    <w:p w14:paraId="67CB0C87" w14:textId="77777777" w:rsidR="00581E3A" w:rsidRPr="00581E3A" w:rsidRDefault="00581E3A" w:rsidP="00581E3A">
      <w:pPr>
        <w:pStyle w:val="ListParagraph"/>
        <w:numPr>
          <w:ilvl w:val="0"/>
          <w:numId w:val="9"/>
        </w:numPr>
        <w:tabs>
          <w:tab w:val="left" w:pos="469"/>
        </w:tabs>
        <w:spacing w:line="252" w:lineRule="exact"/>
        <w:rPr>
          <w:b/>
          <w:bCs/>
          <w:sz w:val="24"/>
          <w:szCs w:val="24"/>
        </w:rPr>
      </w:pPr>
      <w:r w:rsidRPr="00581E3A">
        <w:rPr>
          <w:b/>
          <w:bCs/>
          <w:sz w:val="24"/>
          <w:szCs w:val="24"/>
        </w:rPr>
        <w:t>Engineering Chemistry- Jain</w:t>
      </w:r>
      <w:r w:rsidRPr="00581E3A">
        <w:rPr>
          <w:b/>
          <w:bCs/>
          <w:spacing w:val="-2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&amp;</w:t>
      </w:r>
      <w:r w:rsidRPr="00581E3A">
        <w:rPr>
          <w:b/>
          <w:bCs/>
          <w:spacing w:val="-2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Jain,</w:t>
      </w:r>
      <w:r w:rsidRPr="00581E3A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581E3A">
        <w:rPr>
          <w:b/>
          <w:bCs/>
          <w:sz w:val="24"/>
          <w:szCs w:val="24"/>
        </w:rPr>
        <w:t>Dhanpat</w:t>
      </w:r>
      <w:proofErr w:type="spellEnd"/>
      <w:r w:rsidRPr="00581E3A">
        <w:rPr>
          <w:b/>
          <w:bCs/>
          <w:spacing w:val="-5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Roy</w:t>
      </w:r>
      <w:r w:rsidRPr="00581E3A">
        <w:rPr>
          <w:b/>
          <w:bCs/>
          <w:spacing w:val="-4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and</w:t>
      </w:r>
      <w:r w:rsidRPr="00581E3A">
        <w:rPr>
          <w:b/>
          <w:bCs/>
          <w:spacing w:val="-2"/>
          <w:sz w:val="24"/>
          <w:szCs w:val="24"/>
        </w:rPr>
        <w:t xml:space="preserve"> </w:t>
      </w:r>
      <w:r w:rsidRPr="00581E3A">
        <w:rPr>
          <w:b/>
          <w:bCs/>
          <w:sz w:val="24"/>
          <w:szCs w:val="24"/>
        </w:rPr>
        <w:t>Sons.</w:t>
      </w:r>
    </w:p>
    <w:p w14:paraId="719A5431" w14:textId="77777777" w:rsidR="00942A3C" w:rsidRPr="00581E3A" w:rsidRDefault="00942A3C" w:rsidP="00581E3A">
      <w:pPr>
        <w:rPr>
          <w:sz w:val="20"/>
        </w:rPr>
      </w:pPr>
    </w:p>
    <w:p w14:paraId="03B5C877" w14:textId="77777777" w:rsidR="008008E2" w:rsidRDefault="008008E2">
      <w:pPr>
        <w:rPr>
          <w:sz w:val="20"/>
        </w:rPr>
      </w:pPr>
    </w:p>
    <w:p w14:paraId="6FD827A3" w14:textId="77777777" w:rsidR="008008E2" w:rsidRDefault="008008E2">
      <w:pPr>
        <w:spacing w:before="5"/>
        <w:rPr>
          <w:sz w:val="20"/>
        </w:rPr>
      </w:pPr>
    </w:p>
    <w:p w14:paraId="52759113" w14:textId="77777777" w:rsidR="008008E2" w:rsidRDefault="00000000">
      <w:pPr>
        <w:pStyle w:val="Heading2"/>
        <w:tabs>
          <w:tab w:val="left" w:pos="2597"/>
        </w:tabs>
        <w:jc w:val="both"/>
      </w:pPr>
      <w:r>
        <w:rPr>
          <w:rFonts w:ascii="Cambria"/>
        </w:rPr>
        <w:t>Objective</w:t>
      </w:r>
      <w:r>
        <w:rPr>
          <w:rFonts w:ascii="Cambria"/>
        </w:rPr>
        <w:tab/>
      </w:r>
      <w:r>
        <w:t>:</w:t>
      </w:r>
    </w:p>
    <w:p w14:paraId="76C92411" w14:textId="190E5558" w:rsidR="00581E3A" w:rsidRPr="00581E3A" w:rsidRDefault="00581E3A" w:rsidP="00581E3A">
      <w:pPr>
        <w:pStyle w:val="Heading2"/>
        <w:tabs>
          <w:tab w:val="left" w:pos="2597"/>
        </w:tabs>
        <w:jc w:val="both"/>
        <w:rPr>
          <w:b w:val="0"/>
          <w:bCs w:val="0"/>
        </w:rPr>
      </w:pPr>
      <w:r w:rsidRPr="00581E3A">
        <w:rPr>
          <w:b w:val="0"/>
          <w:bCs w:val="0"/>
        </w:rPr>
        <w:t xml:space="preserve">Engineering Chemistry is concerned with the changes of matters with its environment and an </w:t>
      </w:r>
      <w:r w:rsidR="00510318" w:rsidRPr="00581E3A">
        <w:rPr>
          <w:b w:val="0"/>
          <w:bCs w:val="0"/>
        </w:rPr>
        <w:t>ever-growing</w:t>
      </w:r>
      <w:r w:rsidRPr="00581E3A">
        <w:rPr>
          <w:b w:val="0"/>
          <w:bCs w:val="0"/>
        </w:rPr>
        <w:t xml:space="preserve"> subject. So, the aim of teaching Engineering Chemistry in Diploma Courses is to acquaint</w:t>
      </w:r>
      <w:r w:rsidRPr="00581E3A">
        <w:rPr>
          <w:b w:val="0"/>
          <w:bCs w:val="0"/>
        </w:rPr>
        <w:t xml:space="preserve"> </w:t>
      </w:r>
      <w:r w:rsidRPr="00581E3A">
        <w:rPr>
          <w:b w:val="0"/>
          <w:bCs w:val="0"/>
        </w:rPr>
        <w:t>the students with the basic Chemistry of different materials used in industry and to equip the students with the basic principles of chemical changes taking place in different aspects connected</w:t>
      </w:r>
      <w:r w:rsidRPr="00581E3A">
        <w:rPr>
          <w:b w:val="0"/>
          <w:bCs w:val="0"/>
        </w:rPr>
        <w:t xml:space="preserve"> </w:t>
      </w:r>
      <w:r w:rsidRPr="00581E3A">
        <w:rPr>
          <w:b w:val="0"/>
          <w:bCs w:val="0"/>
        </w:rPr>
        <w:t>to engineering fields. They also develop the right attitude to cope up with the continuous flow of new technology</w:t>
      </w:r>
      <w:r w:rsidRPr="00581E3A">
        <w:rPr>
          <w:b w:val="0"/>
          <w:bCs w:val="0"/>
        </w:rPr>
        <w:t>.</w:t>
      </w:r>
    </w:p>
    <w:p w14:paraId="5E6676D8" w14:textId="77777777" w:rsidR="00581E3A" w:rsidRDefault="00581E3A">
      <w:pPr>
        <w:pStyle w:val="Heading2"/>
        <w:tabs>
          <w:tab w:val="left" w:pos="2597"/>
        </w:tabs>
        <w:jc w:val="both"/>
      </w:pPr>
    </w:p>
    <w:tbl>
      <w:tblPr>
        <w:tblStyle w:val="TableGrid"/>
        <w:tblW w:w="10847" w:type="dxa"/>
        <w:tblLayout w:type="fixed"/>
        <w:tblLook w:val="04A0" w:firstRow="1" w:lastRow="0" w:firstColumn="1" w:lastColumn="0" w:noHBand="0" w:noVBand="1"/>
      </w:tblPr>
      <w:tblGrid>
        <w:gridCol w:w="857"/>
        <w:gridCol w:w="1257"/>
        <w:gridCol w:w="1304"/>
        <w:gridCol w:w="1118"/>
        <w:gridCol w:w="1863"/>
        <w:gridCol w:w="2702"/>
        <w:gridCol w:w="1746"/>
      </w:tblGrid>
      <w:tr w:rsidR="00581E3A" w14:paraId="3C63D085" w14:textId="77777777" w:rsidTr="00581E3A">
        <w:trPr>
          <w:trHeight w:val="881"/>
        </w:trPr>
        <w:tc>
          <w:tcPr>
            <w:tcW w:w="857" w:type="dxa"/>
          </w:tcPr>
          <w:p w14:paraId="04A6B2A3" w14:textId="77777777" w:rsidR="00581E3A" w:rsidRPr="00581E3A" w:rsidRDefault="00581E3A" w:rsidP="00FE1187">
            <w:pPr>
              <w:jc w:val="center"/>
              <w:rPr>
                <w:b/>
                <w:sz w:val="22"/>
                <w:szCs w:val="22"/>
              </w:rPr>
            </w:pPr>
            <w:r w:rsidRPr="00581E3A">
              <w:rPr>
                <w:b/>
                <w:sz w:val="22"/>
                <w:szCs w:val="22"/>
              </w:rPr>
              <w:t>Sl. No</w:t>
            </w:r>
          </w:p>
        </w:tc>
        <w:tc>
          <w:tcPr>
            <w:tcW w:w="1257" w:type="dxa"/>
          </w:tcPr>
          <w:p w14:paraId="0A1FB99C" w14:textId="77777777" w:rsidR="00581E3A" w:rsidRPr="00581E3A" w:rsidRDefault="00581E3A" w:rsidP="00FE1187">
            <w:pPr>
              <w:jc w:val="center"/>
              <w:rPr>
                <w:b/>
                <w:sz w:val="22"/>
                <w:szCs w:val="22"/>
              </w:rPr>
            </w:pPr>
            <w:r w:rsidRPr="00581E3A">
              <w:rPr>
                <w:b/>
                <w:sz w:val="22"/>
                <w:szCs w:val="22"/>
              </w:rPr>
              <w:t>Chapter</w:t>
            </w:r>
          </w:p>
        </w:tc>
        <w:tc>
          <w:tcPr>
            <w:tcW w:w="1304" w:type="dxa"/>
          </w:tcPr>
          <w:p w14:paraId="7E205775" w14:textId="77777777" w:rsidR="00581E3A" w:rsidRPr="00581E3A" w:rsidRDefault="00581E3A" w:rsidP="00FE1187">
            <w:pPr>
              <w:jc w:val="center"/>
              <w:rPr>
                <w:b/>
                <w:sz w:val="22"/>
                <w:szCs w:val="22"/>
              </w:rPr>
            </w:pPr>
            <w:r w:rsidRPr="00581E3A">
              <w:rPr>
                <w:b/>
                <w:sz w:val="22"/>
                <w:szCs w:val="22"/>
              </w:rPr>
              <w:t>Proposed Week for Teaching</w:t>
            </w:r>
          </w:p>
        </w:tc>
        <w:tc>
          <w:tcPr>
            <w:tcW w:w="1118" w:type="dxa"/>
          </w:tcPr>
          <w:p w14:paraId="39C80FC7" w14:textId="77777777" w:rsidR="00581E3A" w:rsidRPr="00581E3A" w:rsidRDefault="00581E3A" w:rsidP="00FE1187">
            <w:pPr>
              <w:jc w:val="center"/>
              <w:rPr>
                <w:b/>
                <w:sz w:val="22"/>
                <w:szCs w:val="22"/>
              </w:rPr>
            </w:pPr>
            <w:r w:rsidRPr="00581E3A">
              <w:rPr>
                <w:b/>
                <w:sz w:val="22"/>
                <w:szCs w:val="22"/>
              </w:rPr>
              <w:t>Lecture No.</w:t>
            </w:r>
          </w:p>
        </w:tc>
        <w:tc>
          <w:tcPr>
            <w:tcW w:w="1863" w:type="dxa"/>
          </w:tcPr>
          <w:p w14:paraId="4B120AE7" w14:textId="77777777" w:rsidR="00581E3A" w:rsidRPr="00581E3A" w:rsidRDefault="00581E3A" w:rsidP="00FE1187">
            <w:pPr>
              <w:jc w:val="center"/>
              <w:rPr>
                <w:b/>
                <w:sz w:val="22"/>
                <w:szCs w:val="22"/>
              </w:rPr>
            </w:pPr>
            <w:r w:rsidRPr="00581E3A">
              <w:rPr>
                <w:b/>
                <w:sz w:val="22"/>
                <w:szCs w:val="22"/>
              </w:rPr>
              <w:t>Sub. Topic</w:t>
            </w:r>
          </w:p>
        </w:tc>
        <w:tc>
          <w:tcPr>
            <w:tcW w:w="2702" w:type="dxa"/>
          </w:tcPr>
          <w:p w14:paraId="0E390FF2" w14:textId="77777777" w:rsidR="00581E3A" w:rsidRPr="00581E3A" w:rsidRDefault="00581E3A" w:rsidP="00FE1187">
            <w:pPr>
              <w:jc w:val="center"/>
              <w:rPr>
                <w:b/>
                <w:sz w:val="22"/>
                <w:szCs w:val="22"/>
              </w:rPr>
            </w:pPr>
            <w:r w:rsidRPr="00581E3A">
              <w:rPr>
                <w:b/>
                <w:sz w:val="22"/>
                <w:szCs w:val="22"/>
              </w:rPr>
              <w:t>Important Teaching Points</w:t>
            </w:r>
          </w:p>
        </w:tc>
        <w:tc>
          <w:tcPr>
            <w:tcW w:w="1746" w:type="dxa"/>
          </w:tcPr>
          <w:p w14:paraId="3E256A17" w14:textId="77777777" w:rsidR="00581E3A" w:rsidRPr="00581E3A" w:rsidRDefault="00581E3A" w:rsidP="00FE1187">
            <w:pPr>
              <w:jc w:val="center"/>
              <w:rPr>
                <w:b/>
                <w:sz w:val="22"/>
                <w:szCs w:val="22"/>
              </w:rPr>
            </w:pPr>
            <w:r w:rsidRPr="00581E3A">
              <w:rPr>
                <w:b/>
                <w:sz w:val="22"/>
                <w:szCs w:val="22"/>
              </w:rPr>
              <w:t>Content Source</w:t>
            </w:r>
          </w:p>
        </w:tc>
      </w:tr>
      <w:tr w:rsidR="0011550B" w14:paraId="3DB1DF7E" w14:textId="77777777" w:rsidTr="00C208B5">
        <w:trPr>
          <w:trHeight w:val="683"/>
        </w:trPr>
        <w:tc>
          <w:tcPr>
            <w:tcW w:w="857" w:type="dxa"/>
            <w:vAlign w:val="center"/>
          </w:tcPr>
          <w:p w14:paraId="5C4341D3" w14:textId="77777777" w:rsidR="0011550B" w:rsidRPr="00E43005" w:rsidRDefault="0011550B" w:rsidP="00FE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57" w:type="dxa"/>
            <w:vMerge w:val="restart"/>
            <w:vAlign w:val="center"/>
          </w:tcPr>
          <w:p w14:paraId="1B412EBF" w14:textId="77777777" w:rsidR="0011550B" w:rsidRDefault="0011550B" w:rsidP="00FE11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04" w:type="dxa"/>
            <w:vMerge w:val="restart"/>
            <w:vAlign w:val="center"/>
          </w:tcPr>
          <w:p w14:paraId="2EAB08DD" w14:textId="77777777" w:rsidR="0011550B" w:rsidRPr="00E43005" w:rsidRDefault="0011550B" w:rsidP="00FE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727FD7F4" w14:textId="77777777" w:rsidR="0011550B" w:rsidRPr="00E43005" w:rsidRDefault="0011550B" w:rsidP="00FE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  <w:vAlign w:val="center"/>
          </w:tcPr>
          <w:p w14:paraId="2D8CAB65" w14:textId="3AE84D87" w:rsidR="0011550B" w:rsidRPr="00C208B5" w:rsidRDefault="0011550B" w:rsidP="00FE1187">
            <w:pPr>
              <w:pStyle w:val="Title"/>
              <w:rPr>
                <w:rFonts w:ascii="Arial MT" w:hAnsi="Arial MT"/>
                <w:sz w:val="22"/>
                <w:szCs w:val="22"/>
                <w:u w:val="none"/>
              </w:rPr>
            </w:pPr>
            <w:r w:rsidRPr="00C208B5">
              <w:rPr>
                <w:rFonts w:ascii="Arial MT" w:hAnsi="Arial MT"/>
                <w:sz w:val="22"/>
                <w:szCs w:val="22"/>
                <w:u w:val="none"/>
              </w:rPr>
              <w:t>Atomic structure</w:t>
            </w:r>
          </w:p>
        </w:tc>
        <w:tc>
          <w:tcPr>
            <w:tcW w:w="2702" w:type="dxa"/>
          </w:tcPr>
          <w:p w14:paraId="08980FFF" w14:textId="05E81198" w:rsidR="0011550B" w:rsidRPr="00967AC2" w:rsidRDefault="0011550B" w:rsidP="00FE1187">
            <w:pPr>
              <w:pStyle w:val="Default"/>
              <w:rPr>
                <w:sz w:val="22"/>
                <w:szCs w:val="22"/>
              </w:rPr>
            </w:pPr>
            <w:r w:rsidRPr="00967AC2">
              <w:rPr>
                <w:sz w:val="22"/>
                <w:szCs w:val="22"/>
              </w:rPr>
              <w:t>Fundamental particles (electron, proton &amp; neutron Definition, mass and charge ).</w:t>
            </w:r>
          </w:p>
        </w:tc>
        <w:tc>
          <w:tcPr>
            <w:tcW w:w="1746" w:type="dxa"/>
          </w:tcPr>
          <w:p w14:paraId="4CAA55FE" w14:textId="77777777" w:rsidR="0011550B" w:rsidRDefault="0011550B" w:rsidP="00FE1187">
            <w:pPr>
              <w:rPr>
                <w:b/>
                <w:sz w:val="24"/>
                <w:szCs w:val="24"/>
              </w:rPr>
            </w:pPr>
          </w:p>
        </w:tc>
      </w:tr>
      <w:tr w:rsidR="0011550B" w14:paraId="34325F53" w14:textId="77777777" w:rsidTr="00C208B5">
        <w:trPr>
          <w:trHeight w:val="683"/>
        </w:trPr>
        <w:tc>
          <w:tcPr>
            <w:tcW w:w="857" w:type="dxa"/>
            <w:vAlign w:val="center"/>
          </w:tcPr>
          <w:p w14:paraId="6BD7C607" w14:textId="77777777" w:rsidR="0011550B" w:rsidRPr="00E43005" w:rsidRDefault="0011550B" w:rsidP="00C20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57" w:type="dxa"/>
            <w:vMerge/>
            <w:vAlign w:val="center"/>
          </w:tcPr>
          <w:p w14:paraId="4FD4F1E7" w14:textId="77777777" w:rsidR="0011550B" w:rsidRDefault="0011550B" w:rsidP="00C208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7511265" w14:textId="77777777" w:rsidR="0011550B" w:rsidRDefault="0011550B" w:rsidP="00C208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C3B809D" w14:textId="77777777" w:rsidR="0011550B" w:rsidRPr="00E43005" w:rsidRDefault="0011550B" w:rsidP="00C20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  <w:vAlign w:val="center"/>
          </w:tcPr>
          <w:p w14:paraId="51C1CB4B" w14:textId="7126DDB4" w:rsidR="0011550B" w:rsidRPr="00C208B5" w:rsidRDefault="0011550B" w:rsidP="00C208B5">
            <w:pPr>
              <w:jc w:val="center"/>
              <w:rPr>
                <w:sz w:val="22"/>
                <w:szCs w:val="22"/>
              </w:rPr>
            </w:pPr>
            <w:r w:rsidRPr="00C208B5">
              <w:rPr>
                <w:sz w:val="22"/>
                <w:szCs w:val="22"/>
              </w:rPr>
              <w:t>Atomic structure</w:t>
            </w:r>
          </w:p>
        </w:tc>
        <w:tc>
          <w:tcPr>
            <w:tcW w:w="2702" w:type="dxa"/>
          </w:tcPr>
          <w:p w14:paraId="41FC5C3D" w14:textId="48191930" w:rsidR="0011550B" w:rsidRPr="00967AC2" w:rsidRDefault="0011550B" w:rsidP="00C208B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67AC2">
              <w:rPr>
                <w:rFonts w:ascii="Arial" w:hAnsi="Arial" w:cs="Arial"/>
                <w:sz w:val="22"/>
                <w:szCs w:val="22"/>
                <w:u w:val="none"/>
              </w:rPr>
              <w:t>Rutherford’s Atomic model (postulates and failure)</w:t>
            </w:r>
          </w:p>
        </w:tc>
        <w:tc>
          <w:tcPr>
            <w:tcW w:w="1746" w:type="dxa"/>
          </w:tcPr>
          <w:p w14:paraId="7824BB4D" w14:textId="67A69582" w:rsidR="0011550B" w:rsidRPr="004E2EFD" w:rsidRDefault="0011550B" w:rsidP="00C208B5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7949B968" w14:textId="77777777" w:rsidTr="00C208B5">
        <w:trPr>
          <w:trHeight w:val="683"/>
        </w:trPr>
        <w:tc>
          <w:tcPr>
            <w:tcW w:w="857" w:type="dxa"/>
            <w:vAlign w:val="center"/>
          </w:tcPr>
          <w:p w14:paraId="0B7FD1CA" w14:textId="77777777" w:rsidR="0011550B" w:rsidRPr="00E43005" w:rsidRDefault="0011550B" w:rsidP="00C20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57" w:type="dxa"/>
            <w:vMerge/>
            <w:vAlign w:val="center"/>
          </w:tcPr>
          <w:p w14:paraId="419FF5AB" w14:textId="77777777" w:rsidR="0011550B" w:rsidRDefault="0011550B" w:rsidP="00C208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0A07F4F" w14:textId="77777777" w:rsidR="0011550B" w:rsidRDefault="0011550B" w:rsidP="00C208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840B98A" w14:textId="77777777" w:rsidR="0011550B" w:rsidRPr="00E43005" w:rsidRDefault="0011550B" w:rsidP="00C20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  <w:vAlign w:val="center"/>
          </w:tcPr>
          <w:p w14:paraId="061AB3AF" w14:textId="7B142897" w:rsidR="0011550B" w:rsidRPr="00C208B5" w:rsidRDefault="0011550B" w:rsidP="00C208B5">
            <w:pPr>
              <w:jc w:val="center"/>
              <w:rPr>
                <w:sz w:val="22"/>
                <w:szCs w:val="22"/>
              </w:rPr>
            </w:pPr>
            <w:r w:rsidRPr="00C208B5">
              <w:rPr>
                <w:sz w:val="22"/>
                <w:szCs w:val="22"/>
              </w:rPr>
              <w:t>Atomic structure</w:t>
            </w:r>
          </w:p>
        </w:tc>
        <w:tc>
          <w:tcPr>
            <w:tcW w:w="2702" w:type="dxa"/>
          </w:tcPr>
          <w:p w14:paraId="2D80A5C5" w14:textId="7609F985" w:rsidR="0011550B" w:rsidRPr="00967AC2" w:rsidRDefault="0011550B" w:rsidP="00C208B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67AC2">
              <w:rPr>
                <w:rFonts w:ascii="Arial" w:hAnsi="Arial" w:cs="Arial"/>
                <w:sz w:val="22"/>
                <w:szCs w:val="22"/>
                <w:u w:val="none"/>
              </w:rPr>
              <w:t>Atomic mass and mass number</w:t>
            </w:r>
          </w:p>
          <w:p w14:paraId="4F0276EF" w14:textId="77777777" w:rsidR="0011550B" w:rsidRPr="00967AC2" w:rsidRDefault="0011550B" w:rsidP="00C20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F995B20" w14:textId="77777777" w:rsidR="0011550B" w:rsidRPr="004E2EFD" w:rsidRDefault="0011550B" w:rsidP="00C208B5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7D97C78C" w14:textId="77777777" w:rsidTr="00C208B5">
        <w:trPr>
          <w:trHeight w:val="683"/>
        </w:trPr>
        <w:tc>
          <w:tcPr>
            <w:tcW w:w="857" w:type="dxa"/>
            <w:vAlign w:val="center"/>
          </w:tcPr>
          <w:p w14:paraId="1C5AC25F" w14:textId="77777777" w:rsidR="0011550B" w:rsidRPr="00E43005" w:rsidRDefault="0011550B" w:rsidP="00C20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57" w:type="dxa"/>
            <w:vMerge/>
            <w:vAlign w:val="center"/>
          </w:tcPr>
          <w:p w14:paraId="60DF6617" w14:textId="77777777" w:rsidR="0011550B" w:rsidRDefault="0011550B" w:rsidP="00C208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755C674E" w14:textId="77777777" w:rsidR="0011550B" w:rsidRDefault="0011550B" w:rsidP="00C208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4F40B33" w14:textId="77777777" w:rsidR="0011550B" w:rsidRPr="00E43005" w:rsidRDefault="0011550B" w:rsidP="00C20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  <w:vAlign w:val="center"/>
          </w:tcPr>
          <w:p w14:paraId="515EAB12" w14:textId="4F661FC4" w:rsidR="0011550B" w:rsidRPr="00C208B5" w:rsidRDefault="0011550B" w:rsidP="00C208B5">
            <w:pPr>
              <w:jc w:val="center"/>
              <w:rPr>
                <w:sz w:val="22"/>
                <w:szCs w:val="22"/>
              </w:rPr>
            </w:pPr>
            <w:r w:rsidRPr="00C208B5">
              <w:rPr>
                <w:sz w:val="22"/>
                <w:szCs w:val="22"/>
              </w:rPr>
              <w:t>Atomic structure</w:t>
            </w:r>
          </w:p>
        </w:tc>
        <w:tc>
          <w:tcPr>
            <w:tcW w:w="2702" w:type="dxa"/>
          </w:tcPr>
          <w:p w14:paraId="1E8092DB" w14:textId="6E1A5FFF" w:rsidR="0011550B" w:rsidRPr="00967AC2" w:rsidRDefault="0011550B" w:rsidP="00C208B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67AC2">
              <w:rPr>
                <w:rFonts w:ascii="Arial" w:hAnsi="Arial" w:cs="Arial"/>
                <w:sz w:val="22"/>
                <w:szCs w:val="22"/>
                <w:u w:val="none"/>
              </w:rPr>
              <w:t>Definition, examples and properties of Isotopes, isobars and isotones</w:t>
            </w:r>
          </w:p>
        </w:tc>
        <w:tc>
          <w:tcPr>
            <w:tcW w:w="1746" w:type="dxa"/>
          </w:tcPr>
          <w:p w14:paraId="34175154" w14:textId="77777777" w:rsidR="0011550B" w:rsidRPr="004E2EFD" w:rsidRDefault="0011550B" w:rsidP="00C208B5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3738A74D" w14:textId="77777777" w:rsidTr="00C208B5">
        <w:trPr>
          <w:trHeight w:val="683"/>
        </w:trPr>
        <w:tc>
          <w:tcPr>
            <w:tcW w:w="857" w:type="dxa"/>
            <w:vAlign w:val="center"/>
          </w:tcPr>
          <w:p w14:paraId="42CF435D" w14:textId="77777777" w:rsidR="0011550B" w:rsidRPr="00E43005" w:rsidRDefault="0011550B" w:rsidP="00C20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257" w:type="dxa"/>
            <w:vMerge/>
            <w:vAlign w:val="center"/>
          </w:tcPr>
          <w:p w14:paraId="24582A38" w14:textId="77777777" w:rsidR="0011550B" w:rsidRDefault="0011550B" w:rsidP="00C208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5585B3E" w14:textId="77777777" w:rsidR="0011550B" w:rsidRPr="00E43005" w:rsidRDefault="0011550B" w:rsidP="00C20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09B13C82" w14:textId="77777777" w:rsidR="0011550B" w:rsidRPr="00E43005" w:rsidRDefault="0011550B" w:rsidP="00C208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  <w:vAlign w:val="center"/>
          </w:tcPr>
          <w:p w14:paraId="6F6AF8AD" w14:textId="1BDD863C" w:rsidR="0011550B" w:rsidRPr="00C208B5" w:rsidRDefault="0011550B" w:rsidP="00C208B5">
            <w:pPr>
              <w:jc w:val="center"/>
              <w:rPr>
                <w:sz w:val="22"/>
                <w:szCs w:val="22"/>
              </w:rPr>
            </w:pPr>
            <w:r w:rsidRPr="00C208B5">
              <w:rPr>
                <w:sz w:val="22"/>
                <w:szCs w:val="22"/>
              </w:rPr>
              <w:t>Atomic structure</w:t>
            </w:r>
          </w:p>
        </w:tc>
        <w:tc>
          <w:tcPr>
            <w:tcW w:w="2702" w:type="dxa"/>
          </w:tcPr>
          <w:p w14:paraId="5DA54198" w14:textId="7E0CB217" w:rsidR="0011550B" w:rsidRDefault="0011550B" w:rsidP="00C208B5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67AC2">
              <w:rPr>
                <w:rFonts w:ascii="Arial" w:hAnsi="Arial" w:cs="Arial"/>
                <w:sz w:val="22"/>
                <w:szCs w:val="22"/>
                <w:u w:val="none"/>
              </w:rPr>
              <w:t xml:space="preserve">Bohr’s Atomic model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(</w:t>
            </w:r>
            <w:r w:rsidRPr="00967AC2">
              <w:rPr>
                <w:rFonts w:ascii="Arial" w:hAnsi="Arial" w:cs="Arial"/>
                <w:sz w:val="22"/>
                <w:szCs w:val="22"/>
                <w:u w:val="none"/>
              </w:rPr>
              <w:t>Postulates only)</w:t>
            </w:r>
          </w:p>
          <w:p w14:paraId="127981F1" w14:textId="77777777" w:rsidR="0011550B" w:rsidRPr="00967AC2" w:rsidRDefault="0011550B" w:rsidP="00D83D68">
            <w:pPr>
              <w:pStyle w:val="Default"/>
              <w:rPr>
                <w:sz w:val="22"/>
                <w:szCs w:val="22"/>
              </w:rPr>
            </w:pPr>
            <w:r w:rsidRPr="00967AC2">
              <w:rPr>
                <w:sz w:val="22"/>
                <w:szCs w:val="22"/>
              </w:rPr>
              <w:t>Bohr-Bury scheme</w:t>
            </w:r>
          </w:p>
          <w:p w14:paraId="3AC91D3B" w14:textId="77777777" w:rsidR="0011550B" w:rsidRPr="00967AC2" w:rsidRDefault="0011550B" w:rsidP="00C20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CA3E943" w14:textId="77777777" w:rsidR="0011550B" w:rsidRPr="004E2EFD" w:rsidRDefault="0011550B" w:rsidP="00C208B5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2676ED41" w14:textId="77777777" w:rsidTr="00C208B5">
        <w:trPr>
          <w:trHeight w:val="683"/>
        </w:trPr>
        <w:tc>
          <w:tcPr>
            <w:tcW w:w="857" w:type="dxa"/>
            <w:vAlign w:val="center"/>
          </w:tcPr>
          <w:p w14:paraId="13770779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257" w:type="dxa"/>
            <w:vMerge/>
            <w:vAlign w:val="center"/>
          </w:tcPr>
          <w:p w14:paraId="58665FE8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6A7A34E6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D4C51CA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  <w:vAlign w:val="center"/>
          </w:tcPr>
          <w:p w14:paraId="23EAA45A" w14:textId="72E80991" w:rsidR="0011550B" w:rsidRPr="00C208B5" w:rsidRDefault="0011550B" w:rsidP="00D83D68">
            <w:pPr>
              <w:jc w:val="center"/>
              <w:rPr>
                <w:sz w:val="22"/>
                <w:szCs w:val="22"/>
              </w:rPr>
            </w:pPr>
            <w:r w:rsidRPr="00C208B5">
              <w:rPr>
                <w:sz w:val="22"/>
                <w:szCs w:val="22"/>
              </w:rPr>
              <w:t>Atomic structure</w:t>
            </w:r>
          </w:p>
        </w:tc>
        <w:tc>
          <w:tcPr>
            <w:tcW w:w="2702" w:type="dxa"/>
          </w:tcPr>
          <w:p w14:paraId="4AC3F517" w14:textId="77777777" w:rsidR="0011550B" w:rsidRPr="00967AC2" w:rsidRDefault="0011550B" w:rsidP="00D83D6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67AC2">
              <w:rPr>
                <w:rFonts w:ascii="Arial" w:hAnsi="Arial" w:cs="Arial"/>
                <w:sz w:val="22"/>
                <w:szCs w:val="22"/>
                <w:u w:val="none"/>
              </w:rPr>
              <w:t>Aufbau’s principle, Hund’s rule</w:t>
            </w:r>
          </w:p>
          <w:p w14:paraId="7BAFCECF" w14:textId="23B0C089" w:rsidR="0011550B" w:rsidRPr="00967AC2" w:rsidRDefault="0011550B" w:rsidP="00D83D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46" w:type="dxa"/>
          </w:tcPr>
          <w:p w14:paraId="1A8CCBE6" w14:textId="7CC28F9D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129F313F" w14:textId="77777777" w:rsidTr="00C208B5">
        <w:trPr>
          <w:trHeight w:val="683"/>
        </w:trPr>
        <w:tc>
          <w:tcPr>
            <w:tcW w:w="857" w:type="dxa"/>
            <w:vAlign w:val="center"/>
          </w:tcPr>
          <w:p w14:paraId="3B78A105" w14:textId="77777777" w:rsidR="0011550B" w:rsidRPr="00D35C80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C8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257" w:type="dxa"/>
            <w:vMerge/>
            <w:vAlign w:val="center"/>
          </w:tcPr>
          <w:p w14:paraId="1DC5FE75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4FBF867A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196C41A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  <w:vAlign w:val="center"/>
          </w:tcPr>
          <w:p w14:paraId="0FEDBB64" w14:textId="5A9E3F1B" w:rsidR="0011550B" w:rsidRPr="00C208B5" w:rsidRDefault="0011550B" w:rsidP="00D83D68">
            <w:pPr>
              <w:jc w:val="center"/>
              <w:rPr>
                <w:sz w:val="22"/>
                <w:szCs w:val="22"/>
              </w:rPr>
            </w:pPr>
            <w:r w:rsidRPr="00C208B5">
              <w:rPr>
                <w:sz w:val="22"/>
                <w:szCs w:val="22"/>
              </w:rPr>
              <w:t>Atomic structure</w:t>
            </w:r>
          </w:p>
        </w:tc>
        <w:tc>
          <w:tcPr>
            <w:tcW w:w="2702" w:type="dxa"/>
          </w:tcPr>
          <w:p w14:paraId="03E7E127" w14:textId="77777777" w:rsidR="0011550B" w:rsidRPr="00967AC2" w:rsidRDefault="0011550B" w:rsidP="00D83D6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67AC2">
              <w:rPr>
                <w:rFonts w:ascii="Arial" w:hAnsi="Arial" w:cs="Arial"/>
                <w:sz w:val="22"/>
                <w:szCs w:val="22"/>
                <w:u w:val="none"/>
              </w:rPr>
              <w:t>Electronic configuration (up to atomic no 30)</w:t>
            </w:r>
          </w:p>
          <w:p w14:paraId="1B8BEF42" w14:textId="77777777" w:rsidR="0011550B" w:rsidRPr="00967AC2" w:rsidRDefault="0011550B" w:rsidP="00D83D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26688E9" w14:textId="4F0C6FBF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7F80D57A" w14:textId="77777777" w:rsidTr="00CC6F6D">
        <w:trPr>
          <w:trHeight w:val="683"/>
        </w:trPr>
        <w:tc>
          <w:tcPr>
            <w:tcW w:w="857" w:type="dxa"/>
            <w:vAlign w:val="center"/>
          </w:tcPr>
          <w:p w14:paraId="0030EA8C" w14:textId="77777777" w:rsidR="0011550B" w:rsidRPr="00D35C80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C8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257" w:type="dxa"/>
            <w:vMerge w:val="restart"/>
            <w:vAlign w:val="center"/>
          </w:tcPr>
          <w:p w14:paraId="6FA2BA39" w14:textId="25F6291C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304" w:type="dxa"/>
            <w:vMerge/>
            <w:vAlign w:val="center"/>
          </w:tcPr>
          <w:p w14:paraId="50CF13D8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339265A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</w:tcPr>
          <w:p w14:paraId="32811F37" w14:textId="71B54FAF" w:rsidR="0011550B" w:rsidRPr="00C208B5" w:rsidRDefault="0011550B" w:rsidP="00D83D68">
            <w:pPr>
              <w:jc w:val="center"/>
              <w:rPr>
                <w:sz w:val="22"/>
                <w:szCs w:val="22"/>
              </w:rPr>
            </w:pPr>
            <w:r w:rsidRPr="005154F0">
              <w:t>Chemical Bonding</w:t>
            </w:r>
          </w:p>
        </w:tc>
        <w:tc>
          <w:tcPr>
            <w:tcW w:w="2702" w:type="dxa"/>
          </w:tcPr>
          <w:p w14:paraId="2EE30334" w14:textId="53BEE775" w:rsidR="0011550B" w:rsidRPr="00967AC2" w:rsidRDefault="0011550B" w:rsidP="00D83D68">
            <w:pPr>
              <w:rPr>
                <w:rFonts w:ascii="Arial" w:hAnsi="Arial" w:cs="Arial"/>
                <w:sz w:val="22"/>
                <w:szCs w:val="22"/>
              </w:rPr>
            </w:pPr>
            <w:r w:rsidRPr="00510318">
              <w:rPr>
                <w:rFonts w:ascii="Arial" w:hAnsi="Arial" w:cs="Arial"/>
                <w:sz w:val="22"/>
                <w:szCs w:val="22"/>
              </w:rPr>
              <w:t>Electrovalent, Covalent and Coordinate bond</w:t>
            </w:r>
          </w:p>
        </w:tc>
        <w:tc>
          <w:tcPr>
            <w:tcW w:w="1746" w:type="dxa"/>
          </w:tcPr>
          <w:p w14:paraId="287A8659" w14:textId="2B27DA04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4A43F5F8" w14:textId="77777777" w:rsidTr="00BC4422">
        <w:trPr>
          <w:trHeight w:val="646"/>
        </w:trPr>
        <w:tc>
          <w:tcPr>
            <w:tcW w:w="857" w:type="dxa"/>
            <w:vAlign w:val="center"/>
          </w:tcPr>
          <w:p w14:paraId="0C8A9EA9" w14:textId="77777777" w:rsidR="0011550B" w:rsidRPr="00D35C80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C80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257" w:type="dxa"/>
            <w:vMerge/>
            <w:vAlign w:val="center"/>
          </w:tcPr>
          <w:p w14:paraId="3CF57E41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30F95AAE" w14:textId="77777777" w:rsidR="0011550B" w:rsidRPr="00D35C80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6918A198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</w:tcPr>
          <w:p w14:paraId="70FC42FF" w14:textId="5DC24925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5154F0">
              <w:t>Chemical Bonding</w:t>
            </w:r>
          </w:p>
        </w:tc>
        <w:tc>
          <w:tcPr>
            <w:tcW w:w="2702" w:type="dxa"/>
          </w:tcPr>
          <w:p w14:paraId="43C425D3" w14:textId="017D01E3" w:rsidR="0011550B" w:rsidRPr="00510318" w:rsidRDefault="0011550B" w:rsidP="00D83D68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10318">
              <w:rPr>
                <w:rFonts w:ascii="Arial" w:hAnsi="Arial" w:cs="Arial"/>
                <w:sz w:val="22"/>
                <w:szCs w:val="22"/>
              </w:rPr>
              <w:t>formation of NaCl, MgCl</w:t>
            </w:r>
            <w:r w:rsidRPr="00D83D6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510318">
              <w:rPr>
                <w:rFonts w:ascii="Arial" w:hAnsi="Arial" w:cs="Arial"/>
                <w:sz w:val="22"/>
                <w:szCs w:val="22"/>
              </w:rPr>
              <w:t>, H</w:t>
            </w:r>
            <w:r w:rsidRPr="00D83D6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510318">
              <w:rPr>
                <w:rFonts w:ascii="Arial" w:hAnsi="Arial" w:cs="Arial"/>
                <w:sz w:val="22"/>
                <w:szCs w:val="22"/>
              </w:rPr>
              <w:t>, Cl</w:t>
            </w:r>
            <w:r w:rsidRPr="00D83D6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510318">
              <w:rPr>
                <w:rFonts w:ascii="Arial" w:hAnsi="Arial" w:cs="Arial"/>
                <w:sz w:val="22"/>
                <w:szCs w:val="22"/>
              </w:rPr>
              <w:t>, O</w:t>
            </w:r>
            <w:r w:rsidRPr="00D83D6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46" w:type="dxa"/>
          </w:tcPr>
          <w:p w14:paraId="31A60CC0" w14:textId="32E386F3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30F2BD50" w14:textId="77777777" w:rsidTr="00BC4422">
        <w:trPr>
          <w:trHeight w:val="683"/>
        </w:trPr>
        <w:tc>
          <w:tcPr>
            <w:tcW w:w="857" w:type="dxa"/>
            <w:vAlign w:val="center"/>
          </w:tcPr>
          <w:p w14:paraId="2C400B3A" w14:textId="77777777" w:rsidR="0011550B" w:rsidRPr="00D35C80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C8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57" w:type="dxa"/>
            <w:vMerge/>
            <w:vAlign w:val="center"/>
          </w:tcPr>
          <w:p w14:paraId="2FFB8BA2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60289E57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14F5D4E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</w:tcPr>
          <w:p w14:paraId="2CBB29D1" w14:textId="33BE1517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5154F0">
              <w:t>Chemical Bonding</w:t>
            </w:r>
          </w:p>
        </w:tc>
        <w:tc>
          <w:tcPr>
            <w:tcW w:w="2702" w:type="dxa"/>
          </w:tcPr>
          <w:p w14:paraId="690FC08F" w14:textId="1E3BF2F8" w:rsidR="0011550B" w:rsidRPr="00510318" w:rsidRDefault="0011550B" w:rsidP="00D83D6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10318">
              <w:rPr>
                <w:rFonts w:ascii="Arial" w:hAnsi="Arial" w:cs="Arial"/>
                <w:sz w:val="22"/>
                <w:szCs w:val="22"/>
                <w:u w:val="none"/>
              </w:rPr>
              <w:t>formation of N2, H</w:t>
            </w:r>
            <w:r w:rsidRPr="00D83D68">
              <w:rPr>
                <w:rFonts w:ascii="Arial" w:hAnsi="Arial" w:cs="Arial"/>
                <w:sz w:val="22"/>
                <w:szCs w:val="22"/>
                <w:u w:val="none"/>
                <w:vertAlign w:val="subscript"/>
              </w:rPr>
              <w:t>2</w:t>
            </w:r>
            <w:r w:rsidRPr="00510318">
              <w:rPr>
                <w:rFonts w:ascii="Arial" w:hAnsi="Arial" w:cs="Arial"/>
                <w:sz w:val="22"/>
                <w:szCs w:val="22"/>
                <w:u w:val="none"/>
              </w:rPr>
              <w:t>O, CH</w:t>
            </w:r>
            <w:r w:rsidRPr="00D83D68">
              <w:rPr>
                <w:rFonts w:ascii="Arial" w:hAnsi="Arial" w:cs="Arial"/>
                <w:sz w:val="22"/>
                <w:szCs w:val="22"/>
                <w:u w:val="none"/>
                <w:vertAlign w:val="subscript"/>
              </w:rPr>
              <w:t>4</w:t>
            </w:r>
            <w:r w:rsidRPr="00510318">
              <w:rPr>
                <w:rFonts w:ascii="Arial" w:hAnsi="Arial" w:cs="Arial"/>
                <w:sz w:val="22"/>
                <w:szCs w:val="22"/>
                <w:u w:val="none"/>
              </w:rPr>
              <w:t>, NH</w:t>
            </w:r>
            <w:r w:rsidRPr="00D83D68">
              <w:rPr>
                <w:rFonts w:ascii="Arial" w:hAnsi="Arial" w:cs="Arial"/>
                <w:sz w:val="22"/>
                <w:szCs w:val="22"/>
                <w:u w:val="none"/>
                <w:vertAlign w:val="subscript"/>
              </w:rPr>
              <w:t>3</w:t>
            </w:r>
            <w:r w:rsidRPr="00510318">
              <w:rPr>
                <w:rFonts w:ascii="Arial" w:hAnsi="Arial" w:cs="Arial"/>
                <w:sz w:val="22"/>
                <w:szCs w:val="22"/>
                <w:u w:val="none"/>
              </w:rPr>
              <w:t>, NH</w:t>
            </w:r>
            <w:r w:rsidRPr="00D83D68">
              <w:rPr>
                <w:rFonts w:ascii="Arial" w:hAnsi="Arial" w:cs="Arial"/>
                <w:sz w:val="22"/>
                <w:szCs w:val="22"/>
                <w:u w:val="none"/>
                <w:vertAlign w:val="subscript"/>
              </w:rPr>
              <w:t>4</w:t>
            </w:r>
            <w:r w:rsidRPr="00510318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Pr="00D83D68">
              <w:rPr>
                <w:rFonts w:ascii="Arial" w:hAnsi="Arial" w:cs="Arial"/>
                <w:sz w:val="22"/>
                <w:szCs w:val="22"/>
                <w:u w:val="none"/>
                <w:vertAlign w:val="superscript"/>
              </w:rPr>
              <w:t>+</w:t>
            </w:r>
            <w:r w:rsidRPr="00510318">
              <w:rPr>
                <w:rFonts w:ascii="Arial" w:hAnsi="Arial" w:cs="Arial"/>
                <w:sz w:val="22"/>
                <w:szCs w:val="22"/>
                <w:u w:val="none"/>
              </w:rPr>
              <w:t>, SO</w:t>
            </w:r>
            <w:r w:rsidRPr="00D83D68">
              <w:rPr>
                <w:rFonts w:ascii="Arial" w:hAnsi="Arial" w:cs="Arial"/>
                <w:sz w:val="22"/>
                <w:szCs w:val="22"/>
                <w:u w:val="none"/>
                <w:vertAlign w:val="subscript"/>
              </w:rPr>
              <w:t>2</w:t>
            </w:r>
          </w:p>
        </w:tc>
        <w:tc>
          <w:tcPr>
            <w:tcW w:w="1746" w:type="dxa"/>
          </w:tcPr>
          <w:p w14:paraId="6D09EDC0" w14:textId="5DBCD44B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6D775786" w14:textId="77777777" w:rsidTr="00BC4422">
        <w:trPr>
          <w:trHeight w:val="683"/>
        </w:trPr>
        <w:tc>
          <w:tcPr>
            <w:tcW w:w="857" w:type="dxa"/>
            <w:vAlign w:val="center"/>
          </w:tcPr>
          <w:p w14:paraId="6B556287" w14:textId="77777777" w:rsidR="0011550B" w:rsidRPr="00D35C80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C8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57" w:type="dxa"/>
            <w:vMerge w:val="restart"/>
            <w:vAlign w:val="center"/>
          </w:tcPr>
          <w:p w14:paraId="45B1C549" w14:textId="45E4397F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304" w:type="dxa"/>
            <w:vMerge/>
            <w:vAlign w:val="center"/>
          </w:tcPr>
          <w:p w14:paraId="4FEA5F41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D55235E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</w:tcPr>
          <w:p w14:paraId="763AB66B" w14:textId="7CE4CA60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A43BA2">
              <w:t xml:space="preserve">Acid base theory </w:t>
            </w:r>
          </w:p>
        </w:tc>
        <w:tc>
          <w:tcPr>
            <w:tcW w:w="2702" w:type="dxa"/>
          </w:tcPr>
          <w:p w14:paraId="3B9987F1" w14:textId="7034C8DC" w:rsidR="0011550B" w:rsidRPr="00510318" w:rsidRDefault="0011550B" w:rsidP="00D83D6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10318">
              <w:rPr>
                <w:rFonts w:ascii="Arial" w:hAnsi="Arial" w:cs="Arial"/>
                <w:sz w:val="22"/>
                <w:szCs w:val="22"/>
                <w:u w:val="none"/>
              </w:rPr>
              <w:t>Concept of Arrhenius</w:t>
            </w:r>
          </w:p>
        </w:tc>
        <w:tc>
          <w:tcPr>
            <w:tcW w:w="1746" w:type="dxa"/>
          </w:tcPr>
          <w:p w14:paraId="1C86765C" w14:textId="30292E0B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21835A54" w14:textId="77777777" w:rsidTr="001E6BD1">
        <w:trPr>
          <w:trHeight w:val="683"/>
        </w:trPr>
        <w:tc>
          <w:tcPr>
            <w:tcW w:w="857" w:type="dxa"/>
            <w:vAlign w:val="center"/>
          </w:tcPr>
          <w:p w14:paraId="1665A10D" w14:textId="77777777" w:rsidR="0011550B" w:rsidRPr="00D35C80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C8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57" w:type="dxa"/>
            <w:vMerge/>
            <w:vAlign w:val="center"/>
          </w:tcPr>
          <w:p w14:paraId="53E01C74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57B078D6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8189CC2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</w:tcPr>
          <w:p w14:paraId="53429159" w14:textId="340A8B72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A43BA2">
              <w:t xml:space="preserve">Acid base theory </w:t>
            </w:r>
          </w:p>
        </w:tc>
        <w:tc>
          <w:tcPr>
            <w:tcW w:w="2702" w:type="dxa"/>
          </w:tcPr>
          <w:p w14:paraId="3BCED920" w14:textId="13946112" w:rsidR="0011550B" w:rsidRPr="00510318" w:rsidRDefault="0011550B" w:rsidP="00D83D6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10318">
              <w:rPr>
                <w:rFonts w:ascii="Arial" w:hAnsi="Arial" w:cs="Arial"/>
                <w:sz w:val="22"/>
                <w:szCs w:val="22"/>
                <w:u w:val="none"/>
              </w:rPr>
              <w:t xml:space="preserve">Lowry Bronsted and Lewis theory for acid and base with examples </w:t>
            </w:r>
            <w:r w:rsidRPr="00510318">
              <w:rPr>
                <w:rFonts w:ascii="Arial" w:hAnsi="Arial" w:cs="Arial"/>
                <w:sz w:val="22"/>
                <w:szCs w:val="22"/>
                <w:u w:val="none"/>
              </w:rPr>
              <w:lastRenderedPageBreak/>
              <w:t>(Postulates and limitations only)</w:t>
            </w:r>
          </w:p>
        </w:tc>
        <w:tc>
          <w:tcPr>
            <w:tcW w:w="1746" w:type="dxa"/>
            <w:vAlign w:val="center"/>
          </w:tcPr>
          <w:p w14:paraId="096C79A5" w14:textId="36D82BF2" w:rsidR="0011550B" w:rsidRPr="004E2EFD" w:rsidRDefault="0011550B" w:rsidP="00D83D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550B" w14:paraId="41B7FF8D" w14:textId="77777777" w:rsidTr="001E6BD1">
        <w:trPr>
          <w:trHeight w:val="683"/>
        </w:trPr>
        <w:tc>
          <w:tcPr>
            <w:tcW w:w="857" w:type="dxa"/>
            <w:vAlign w:val="center"/>
          </w:tcPr>
          <w:p w14:paraId="472D0283" w14:textId="77777777" w:rsidR="0011550B" w:rsidRPr="00D35C80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57" w:type="dxa"/>
            <w:vMerge/>
            <w:vAlign w:val="center"/>
          </w:tcPr>
          <w:p w14:paraId="24C625B2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0A0E9CA" w14:textId="77777777" w:rsidR="0011550B" w:rsidRPr="00D35C80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1835D934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</w:tcPr>
          <w:p w14:paraId="64DA6C2A" w14:textId="3E5C9C0C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A43BA2">
              <w:t xml:space="preserve">Acid base theory </w:t>
            </w:r>
          </w:p>
        </w:tc>
        <w:tc>
          <w:tcPr>
            <w:tcW w:w="2702" w:type="dxa"/>
          </w:tcPr>
          <w:p w14:paraId="2A748404" w14:textId="01DB4E28" w:rsidR="0011550B" w:rsidRPr="00510318" w:rsidRDefault="0011550B" w:rsidP="00D83D6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10318">
              <w:rPr>
                <w:rFonts w:ascii="Arial" w:hAnsi="Arial" w:cs="Arial"/>
                <w:sz w:val="22"/>
                <w:szCs w:val="22"/>
                <w:u w:val="none"/>
              </w:rPr>
              <w:t>Neutralization of acid &amp; base</w:t>
            </w:r>
          </w:p>
        </w:tc>
        <w:tc>
          <w:tcPr>
            <w:tcW w:w="1746" w:type="dxa"/>
            <w:vAlign w:val="center"/>
          </w:tcPr>
          <w:p w14:paraId="52F9517D" w14:textId="1E1AB57D" w:rsidR="0011550B" w:rsidRPr="004C22C8" w:rsidRDefault="0011550B" w:rsidP="00D83D68">
            <w:pPr>
              <w:jc w:val="center"/>
              <w:rPr>
                <w:rFonts w:cstheme="minorHAnsi"/>
              </w:rPr>
            </w:pPr>
          </w:p>
        </w:tc>
      </w:tr>
      <w:tr w:rsidR="0011550B" w14:paraId="1FDCBDE6" w14:textId="77777777" w:rsidTr="001E6BD1">
        <w:trPr>
          <w:trHeight w:val="683"/>
        </w:trPr>
        <w:tc>
          <w:tcPr>
            <w:tcW w:w="857" w:type="dxa"/>
            <w:vAlign w:val="center"/>
          </w:tcPr>
          <w:p w14:paraId="4AD3A794" w14:textId="77777777" w:rsidR="0011550B" w:rsidRPr="00D35C80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57" w:type="dxa"/>
            <w:vMerge/>
            <w:vAlign w:val="center"/>
          </w:tcPr>
          <w:p w14:paraId="34D0AD10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448BFF8D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9D79BAA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</w:tcPr>
          <w:p w14:paraId="6F7BA19F" w14:textId="5552072F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A43BA2">
              <w:t xml:space="preserve">Acid base theory </w:t>
            </w:r>
          </w:p>
        </w:tc>
        <w:tc>
          <w:tcPr>
            <w:tcW w:w="2702" w:type="dxa"/>
          </w:tcPr>
          <w:p w14:paraId="74F43AEF" w14:textId="46EA67D3" w:rsidR="0011550B" w:rsidRPr="00510318" w:rsidRDefault="0011550B" w:rsidP="00D83D6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510318">
              <w:rPr>
                <w:rFonts w:ascii="Arial" w:hAnsi="Arial" w:cs="Arial"/>
                <w:sz w:val="22"/>
                <w:szCs w:val="22"/>
                <w:u w:val="none"/>
              </w:rPr>
              <w:t>Definition of Salt, Types of salts (Normal, acidic, basic, double, complex and mixed salts, definitions with 2 examples from each)</w:t>
            </w:r>
          </w:p>
        </w:tc>
        <w:tc>
          <w:tcPr>
            <w:tcW w:w="1746" w:type="dxa"/>
            <w:vAlign w:val="center"/>
          </w:tcPr>
          <w:p w14:paraId="5885CB7F" w14:textId="01B13655" w:rsidR="0011550B" w:rsidRPr="004C22C8" w:rsidRDefault="0011550B" w:rsidP="00D83D68">
            <w:pPr>
              <w:jc w:val="center"/>
              <w:rPr>
                <w:rFonts w:cstheme="minorHAnsi"/>
              </w:rPr>
            </w:pPr>
          </w:p>
        </w:tc>
      </w:tr>
      <w:tr w:rsidR="0011550B" w14:paraId="442F5DD2" w14:textId="77777777" w:rsidTr="00CC6F6D">
        <w:trPr>
          <w:trHeight w:val="683"/>
        </w:trPr>
        <w:tc>
          <w:tcPr>
            <w:tcW w:w="857" w:type="dxa"/>
            <w:vAlign w:val="center"/>
          </w:tcPr>
          <w:p w14:paraId="726DF692" w14:textId="77777777" w:rsidR="0011550B" w:rsidRPr="00D35C80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57" w:type="dxa"/>
            <w:vMerge w:val="restart"/>
            <w:vAlign w:val="center"/>
          </w:tcPr>
          <w:p w14:paraId="7F992CF5" w14:textId="180DD400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304" w:type="dxa"/>
            <w:vMerge/>
            <w:vAlign w:val="center"/>
          </w:tcPr>
          <w:p w14:paraId="325E9ED4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2FFED2D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  <w:vAlign w:val="center"/>
          </w:tcPr>
          <w:p w14:paraId="5F3AC019" w14:textId="299DDAA7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C75835">
              <w:t>Solutions</w:t>
            </w:r>
          </w:p>
        </w:tc>
        <w:tc>
          <w:tcPr>
            <w:tcW w:w="2702" w:type="dxa"/>
          </w:tcPr>
          <w:p w14:paraId="6BE85685" w14:textId="27D9F9B5" w:rsidR="0011550B" w:rsidRPr="00510318" w:rsidRDefault="0011550B" w:rsidP="00D83D68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10318">
              <w:rPr>
                <w:rFonts w:ascii="Arial" w:hAnsi="Arial" w:cs="Arial"/>
                <w:sz w:val="22"/>
                <w:szCs w:val="22"/>
              </w:rPr>
              <w:t>Definitions of atomic weight, molecular weight, Equivalent weight. Determination of equivalent weight of Acid, Base and Salt.</w:t>
            </w:r>
          </w:p>
        </w:tc>
        <w:tc>
          <w:tcPr>
            <w:tcW w:w="1746" w:type="dxa"/>
            <w:vAlign w:val="center"/>
          </w:tcPr>
          <w:p w14:paraId="4B4C2B8B" w14:textId="067E1E05" w:rsidR="0011550B" w:rsidRPr="00184BF0" w:rsidRDefault="0011550B" w:rsidP="00D83D68">
            <w:pPr>
              <w:jc w:val="center"/>
              <w:rPr>
                <w:rFonts w:cstheme="minorHAnsi"/>
              </w:rPr>
            </w:pPr>
          </w:p>
        </w:tc>
      </w:tr>
      <w:tr w:rsidR="0011550B" w14:paraId="5FD080BD" w14:textId="77777777" w:rsidTr="00967AC2">
        <w:trPr>
          <w:trHeight w:val="683"/>
        </w:trPr>
        <w:tc>
          <w:tcPr>
            <w:tcW w:w="857" w:type="dxa"/>
            <w:vAlign w:val="center"/>
          </w:tcPr>
          <w:p w14:paraId="682F1176" w14:textId="77777777" w:rsidR="0011550B" w:rsidRPr="00BD1F53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F5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57" w:type="dxa"/>
            <w:vMerge/>
            <w:vAlign w:val="center"/>
          </w:tcPr>
          <w:p w14:paraId="70BDC357" w14:textId="27CABF8B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AFBDAE4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B092116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  <w:vAlign w:val="center"/>
          </w:tcPr>
          <w:p w14:paraId="5847350A" w14:textId="704D61B4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C75835">
              <w:t>Solutions</w:t>
            </w:r>
          </w:p>
        </w:tc>
        <w:tc>
          <w:tcPr>
            <w:tcW w:w="2702" w:type="dxa"/>
          </w:tcPr>
          <w:p w14:paraId="3ECA97C6" w14:textId="63AA2522" w:rsidR="0011550B" w:rsidRPr="00967AC2" w:rsidRDefault="0011550B" w:rsidP="00D83D68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10318">
              <w:rPr>
                <w:rFonts w:ascii="Arial" w:hAnsi="Arial" w:cs="Arial"/>
                <w:sz w:val="22"/>
                <w:szCs w:val="22"/>
              </w:rPr>
              <w:t>Modes of expression of the concentrations (Molarity, Normality &amp; Molality) with Simple Problems.</w:t>
            </w:r>
          </w:p>
        </w:tc>
        <w:tc>
          <w:tcPr>
            <w:tcW w:w="1746" w:type="dxa"/>
          </w:tcPr>
          <w:p w14:paraId="525346D0" w14:textId="2F524FB4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1BED1999" w14:textId="77777777" w:rsidTr="00510318">
        <w:trPr>
          <w:trHeight w:val="683"/>
        </w:trPr>
        <w:tc>
          <w:tcPr>
            <w:tcW w:w="857" w:type="dxa"/>
            <w:vAlign w:val="center"/>
          </w:tcPr>
          <w:p w14:paraId="5CE7B112" w14:textId="77777777" w:rsidR="0011550B" w:rsidRPr="00BD1F53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F5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57" w:type="dxa"/>
            <w:vMerge/>
            <w:vAlign w:val="center"/>
          </w:tcPr>
          <w:p w14:paraId="3F80D449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4C5CB8B4" w14:textId="77777777" w:rsidR="0011550B" w:rsidRPr="00BD1F53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1C26B679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  <w:vAlign w:val="center"/>
          </w:tcPr>
          <w:p w14:paraId="1432F4B6" w14:textId="115F752D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C75835">
              <w:t>Solutions</w:t>
            </w:r>
          </w:p>
        </w:tc>
        <w:tc>
          <w:tcPr>
            <w:tcW w:w="2702" w:type="dxa"/>
          </w:tcPr>
          <w:p w14:paraId="01E298CD" w14:textId="161F0170" w:rsidR="0011550B" w:rsidRPr="00967AC2" w:rsidRDefault="0011550B" w:rsidP="00D83D68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10318">
              <w:rPr>
                <w:rFonts w:ascii="Arial" w:hAnsi="Arial" w:cs="Arial"/>
                <w:sz w:val="22"/>
                <w:szCs w:val="22"/>
              </w:rPr>
              <w:t>pH of solution (definition with simple numerical)</w:t>
            </w:r>
          </w:p>
        </w:tc>
        <w:tc>
          <w:tcPr>
            <w:tcW w:w="1746" w:type="dxa"/>
          </w:tcPr>
          <w:p w14:paraId="19E90838" w14:textId="03C88B78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592DE4DA" w14:textId="77777777" w:rsidTr="00510318">
        <w:trPr>
          <w:trHeight w:val="683"/>
        </w:trPr>
        <w:tc>
          <w:tcPr>
            <w:tcW w:w="857" w:type="dxa"/>
            <w:vAlign w:val="center"/>
          </w:tcPr>
          <w:p w14:paraId="71FBC078" w14:textId="77777777" w:rsidR="0011550B" w:rsidRPr="00BD1F53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F5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57" w:type="dxa"/>
            <w:vMerge/>
            <w:vAlign w:val="center"/>
          </w:tcPr>
          <w:p w14:paraId="6213BD25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2A4C1088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322EDF3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  <w:vAlign w:val="center"/>
          </w:tcPr>
          <w:p w14:paraId="2E0F5420" w14:textId="3E86E11B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C75835">
              <w:t>Solutions</w:t>
            </w:r>
          </w:p>
        </w:tc>
        <w:tc>
          <w:tcPr>
            <w:tcW w:w="2702" w:type="dxa"/>
          </w:tcPr>
          <w:p w14:paraId="1D1B2918" w14:textId="5776A438" w:rsidR="0011550B" w:rsidRPr="00967AC2" w:rsidRDefault="0011550B" w:rsidP="00D83D68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510318">
              <w:rPr>
                <w:rFonts w:ascii="Arial" w:hAnsi="Arial" w:cs="Arial"/>
                <w:sz w:val="22"/>
                <w:szCs w:val="22"/>
              </w:rPr>
              <w:t>Importance of pH in industry (sugar, textile, paper industries only)</w:t>
            </w:r>
          </w:p>
        </w:tc>
        <w:tc>
          <w:tcPr>
            <w:tcW w:w="1746" w:type="dxa"/>
          </w:tcPr>
          <w:p w14:paraId="36042C8D" w14:textId="3F9B3214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50DB3F3F" w14:textId="77777777" w:rsidTr="00CC6F6D">
        <w:trPr>
          <w:trHeight w:val="683"/>
        </w:trPr>
        <w:tc>
          <w:tcPr>
            <w:tcW w:w="857" w:type="dxa"/>
            <w:vAlign w:val="center"/>
          </w:tcPr>
          <w:p w14:paraId="50B171E9" w14:textId="77777777" w:rsidR="0011550B" w:rsidRPr="00BD1F53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F5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57" w:type="dxa"/>
            <w:vMerge w:val="restart"/>
            <w:vAlign w:val="center"/>
          </w:tcPr>
          <w:p w14:paraId="426BD501" w14:textId="658ACF8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304" w:type="dxa"/>
            <w:vMerge/>
            <w:vAlign w:val="center"/>
          </w:tcPr>
          <w:p w14:paraId="3DD76DA4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C960419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</w:tcPr>
          <w:p w14:paraId="7227EC8D" w14:textId="7D86E942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D75FA5">
              <w:t>Electrochemistry</w:t>
            </w:r>
          </w:p>
        </w:tc>
        <w:tc>
          <w:tcPr>
            <w:tcW w:w="2702" w:type="dxa"/>
          </w:tcPr>
          <w:p w14:paraId="00AAC347" w14:textId="3BAF7EEA" w:rsidR="0011550B" w:rsidRPr="00967AC2" w:rsidRDefault="0011550B" w:rsidP="00D83D68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D83D68">
              <w:rPr>
                <w:rFonts w:ascii="Arial" w:hAnsi="Arial" w:cs="Arial"/>
                <w:bCs/>
                <w:sz w:val="22"/>
                <w:szCs w:val="22"/>
              </w:rPr>
              <w:t>Definition and types (Strong &amp; weak) of Electrolytes with example. Electrolysis (Principle &amp; process) with example of NaCl (fused and aqueous solution).</w:t>
            </w:r>
          </w:p>
        </w:tc>
        <w:tc>
          <w:tcPr>
            <w:tcW w:w="1746" w:type="dxa"/>
          </w:tcPr>
          <w:p w14:paraId="00D0445C" w14:textId="3FDD034B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1F6169B8" w14:textId="77777777" w:rsidTr="002E7F99">
        <w:trPr>
          <w:trHeight w:val="683"/>
        </w:trPr>
        <w:tc>
          <w:tcPr>
            <w:tcW w:w="857" w:type="dxa"/>
            <w:vAlign w:val="center"/>
          </w:tcPr>
          <w:p w14:paraId="06163077" w14:textId="77777777" w:rsidR="0011550B" w:rsidRPr="00BD1F53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F5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57" w:type="dxa"/>
            <w:vMerge/>
            <w:vAlign w:val="center"/>
          </w:tcPr>
          <w:p w14:paraId="1C4E0107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778A1B11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83D5DDB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</w:tcPr>
          <w:p w14:paraId="354645A5" w14:textId="56A4AD40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D75FA5">
              <w:t>Electrochemistry</w:t>
            </w:r>
          </w:p>
        </w:tc>
        <w:tc>
          <w:tcPr>
            <w:tcW w:w="2702" w:type="dxa"/>
          </w:tcPr>
          <w:p w14:paraId="63EA8F6D" w14:textId="06974CB7" w:rsidR="0011550B" w:rsidRPr="00967AC2" w:rsidRDefault="0011550B" w:rsidP="00D83D68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D83D68">
              <w:rPr>
                <w:rFonts w:ascii="Arial" w:hAnsi="Arial" w:cs="Arial"/>
                <w:sz w:val="22"/>
                <w:szCs w:val="22"/>
              </w:rPr>
              <w:t>Faraday’s 1st and 2nd law of Electrolysis (Statement, mathematical expression and Simple numerical) Industrial application of Electrolysis-Electroplating (Zinc only).</w:t>
            </w:r>
          </w:p>
        </w:tc>
        <w:tc>
          <w:tcPr>
            <w:tcW w:w="1746" w:type="dxa"/>
          </w:tcPr>
          <w:p w14:paraId="198BB312" w14:textId="1CD4241F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00E48ADF" w14:textId="77777777" w:rsidTr="002E7F99">
        <w:trPr>
          <w:trHeight w:val="683"/>
        </w:trPr>
        <w:tc>
          <w:tcPr>
            <w:tcW w:w="857" w:type="dxa"/>
            <w:vAlign w:val="center"/>
          </w:tcPr>
          <w:p w14:paraId="772189D0" w14:textId="77777777" w:rsidR="0011550B" w:rsidRPr="00BD1F53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F5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57" w:type="dxa"/>
            <w:vMerge w:val="restart"/>
            <w:vAlign w:val="center"/>
          </w:tcPr>
          <w:p w14:paraId="5CB0E5D3" w14:textId="05847492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304" w:type="dxa"/>
            <w:vMerge w:val="restart"/>
            <w:vAlign w:val="center"/>
          </w:tcPr>
          <w:p w14:paraId="096DB3D6" w14:textId="77777777" w:rsidR="0011550B" w:rsidRPr="00BD1F53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5098C699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</w:tcPr>
          <w:p w14:paraId="1007BBB8" w14:textId="7566C17F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0E6C15">
              <w:t>Corrosion</w:t>
            </w:r>
          </w:p>
        </w:tc>
        <w:tc>
          <w:tcPr>
            <w:tcW w:w="2702" w:type="dxa"/>
          </w:tcPr>
          <w:p w14:paraId="13B9370C" w14:textId="021A2E1C" w:rsidR="0011550B" w:rsidRPr="00967AC2" w:rsidRDefault="0011550B" w:rsidP="00D83D6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Definition of Corrosion, Types of Corrosion- Atmospheric Corrosion, Waterline corrosion</w:t>
            </w:r>
          </w:p>
        </w:tc>
        <w:tc>
          <w:tcPr>
            <w:tcW w:w="1746" w:type="dxa"/>
          </w:tcPr>
          <w:p w14:paraId="591E77BE" w14:textId="77777777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60E9892F" w14:textId="77777777" w:rsidTr="00D23B18">
        <w:trPr>
          <w:trHeight w:val="683"/>
        </w:trPr>
        <w:tc>
          <w:tcPr>
            <w:tcW w:w="857" w:type="dxa"/>
            <w:vAlign w:val="center"/>
          </w:tcPr>
          <w:p w14:paraId="5AB02E21" w14:textId="77777777" w:rsidR="0011550B" w:rsidRPr="00BD1F53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F5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57" w:type="dxa"/>
            <w:vMerge/>
            <w:vAlign w:val="center"/>
          </w:tcPr>
          <w:p w14:paraId="33E68CC5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2EB32C45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AB63094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</w:tcPr>
          <w:p w14:paraId="2A726B9E" w14:textId="41679D25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  <w:r w:rsidRPr="000E6C15">
              <w:t>Corrosion</w:t>
            </w:r>
          </w:p>
        </w:tc>
        <w:tc>
          <w:tcPr>
            <w:tcW w:w="2702" w:type="dxa"/>
          </w:tcPr>
          <w:p w14:paraId="02975BAD" w14:textId="3F047E65" w:rsidR="0011550B" w:rsidRPr="00967AC2" w:rsidRDefault="0011550B" w:rsidP="00D83D6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Mechanism of rusting of Iron only. Protection from Corrosion by (</w:t>
            </w:r>
            <w:proofErr w:type="spellStart"/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i</w:t>
            </w:r>
            <w:proofErr w:type="spellEnd"/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) Alloying and (ii) Galvanization.</w:t>
            </w:r>
          </w:p>
        </w:tc>
        <w:tc>
          <w:tcPr>
            <w:tcW w:w="1746" w:type="dxa"/>
          </w:tcPr>
          <w:p w14:paraId="03A4B612" w14:textId="117A84DE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3F60FF9E" w14:textId="77777777" w:rsidTr="00D23B18">
        <w:trPr>
          <w:trHeight w:val="683"/>
        </w:trPr>
        <w:tc>
          <w:tcPr>
            <w:tcW w:w="857" w:type="dxa"/>
            <w:vAlign w:val="center"/>
          </w:tcPr>
          <w:p w14:paraId="7A40CD31" w14:textId="77777777" w:rsidR="0011550B" w:rsidRPr="00BD1F53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F5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57" w:type="dxa"/>
            <w:vMerge w:val="restart"/>
            <w:vAlign w:val="center"/>
          </w:tcPr>
          <w:p w14:paraId="230CCEC2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D64A8FE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9B3DACF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</w:tcPr>
          <w:p w14:paraId="63DE1C6D" w14:textId="70E73613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AF56AA5" w14:textId="1769C488" w:rsidR="0011550B" w:rsidRPr="00D83D68" w:rsidRDefault="0011550B" w:rsidP="00D83D6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Doubt Clearing Class (</w:t>
            </w:r>
            <w:r w:rsidRPr="00441E17">
              <w:rPr>
                <w:rFonts w:ascii="Arial" w:hAnsi="Arial" w:cs="Arial"/>
                <w:sz w:val="22"/>
                <w:szCs w:val="22"/>
                <w:u w:val="none"/>
              </w:rPr>
              <w:t>Physical Chemistry</w:t>
            </w: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)</w:t>
            </w:r>
          </w:p>
        </w:tc>
        <w:tc>
          <w:tcPr>
            <w:tcW w:w="1746" w:type="dxa"/>
          </w:tcPr>
          <w:p w14:paraId="14092F1C" w14:textId="2447F6B1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75CCDE44" w14:textId="77777777" w:rsidTr="00510318">
        <w:trPr>
          <w:trHeight w:val="683"/>
        </w:trPr>
        <w:tc>
          <w:tcPr>
            <w:tcW w:w="857" w:type="dxa"/>
            <w:vAlign w:val="center"/>
          </w:tcPr>
          <w:p w14:paraId="073B1DF4" w14:textId="77777777" w:rsidR="0011550B" w:rsidRPr="00BD1F53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57" w:type="dxa"/>
            <w:vMerge/>
            <w:vAlign w:val="center"/>
          </w:tcPr>
          <w:p w14:paraId="01F8CD0C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40DEE9B3" w14:textId="77777777" w:rsidR="0011550B" w:rsidRDefault="0011550B" w:rsidP="00D83D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2B8558A" w14:textId="77777777" w:rsidR="0011550B" w:rsidRPr="00E43005" w:rsidRDefault="0011550B" w:rsidP="00D83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  <w:vAlign w:val="center"/>
          </w:tcPr>
          <w:p w14:paraId="34B673FD" w14:textId="231C627B" w:rsidR="0011550B" w:rsidRPr="0042147E" w:rsidRDefault="0011550B" w:rsidP="00D83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68C771E" w14:textId="7EAA5AEA" w:rsidR="0011550B" w:rsidRPr="00D83D68" w:rsidRDefault="0011550B" w:rsidP="00D83D6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Unit Test (</w:t>
            </w:r>
            <w:r w:rsidRPr="00441E17">
              <w:rPr>
                <w:rFonts w:ascii="Arial" w:hAnsi="Arial" w:cs="Arial"/>
                <w:sz w:val="22"/>
                <w:szCs w:val="22"/>
                <w:u w:val="none"/>
              </w:rPr>
              <w:t>Physical Chemistry</w:t>
            </w: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)</w:t>
            </w:r>
          </w:p>
        </w:tc>
        <w:tc>
          <w:tcPr>
            <w:tcW w:w="1746" w:type="dxa"/>
          </w:tcPr>
          <w:p w14:paraId="65C29B4E" w14:textId="77CFA70F" w:rsidR="0011550B" w:rsidRPr="004E2EFD" w:rsidRDefault="0011550B" w:rsidP="00D83D6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3D98DC49" w14:textId="77777777" w:rsidTr="00A821C2">
        <w:trPr>
          <w:trHeight w:val="683"/>
        </w:trPr>
        <w:tc>
          <w:tcPr>
            <w:tcW w:w="857" w:type="dxa"/>
            <w:vAlign w:val="center"/>
          </w:tcPr>
          <w:p w14:paraId="4F77DC3A" w14:textId="77777777" w:rsidR="0011550B" w:rsidRPr="00BD1F53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1257" w:type="dxa"/>
            <w:vMerge w:val="restart"/>
            <w:vAlign w:val="center"/>
          </w:tcPr>
          <w:p w14:paraId="44486AEC" w14:textId="70FD3D40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1304" w:type="dxa"/>
            <w:vMerge w:val="restart"/>
            <w:vAlign w:val="center"/>
          </w:tcPr>
          <w:p w14:paraId="293AAF03" w14:textId="77777777" w:rsidR="0011550B" w:rsidRPr="00BD1F53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4B58C04F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</w:tcPr>
          <w:p w14:paraId="26D675B6" w14:textId="403696D8" w:rsidR="0011550B" w:rsidRPr="0042147E" w:rsidRDefault="0011550B" w:rsidP="00441E17">
            <w:pPr>
              <w:jc w:val="center"/>
              <w:rPr>
                <w:sz w:val="24"/>
                <w:szCs w:val="24"/>
              </w:rPr>
            </w:pPr>
            <w:r w:rsidRPr="00AD5D49">
              <w:t>Metallurgy</w:t>
            </w:r>
          </w:p>
        </w:tc>
        <w:tc>
          <w:tcPr>
            <w:tcW w:w="2702" w:type="dxa"/>
          </w:tcPr>
          <w:p w14:paraId="0C6E86E2" w14:textId="341653F9" w:rsidR="0011550B" w:rsidRPr="00967AC2" w:rsidRDefault="0011550B" w:rsidP="00441E1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 xml:space="preserve">Definition of Mineral, ores, gangue with example. Distinction between Ores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a</w:t>
            </w: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nd Minerals.</w:t>
            </w:r>
          </w:p>
        </w:tc>
        <w:tc>
          <w:tcPr>
            <w:tcW w:w="1746" w:type="dxa"/>
          </w:tcPr>
          <w:p w14:paraId="073955AF" w14:textId="7448E494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6376E030" w14:textId="77777777" w:rsidTr="00A821C2">
        <w:trPr>
          <w:trHeight w:val="683"/>
        </w:trPr>
        <w:tc>
          <w:tcPr>
            <w:tcW w:w="857" w:type="dxa"/>
            <w:vAlign w:val="center"/>
          </w:tcPr>
          <w:p w14:paraId="2C47C1D3" w14:textId="77777777" w:rsidR="0011550B" w:rsidRPr="00BD1F53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57" w:type="dxa"/>
            <w:vMerge/>
            <w:vAlign w:val="center"/>
          </w:tcPr>
          <w:p w14:paraId="57E3854E" w14:textId="6B41D510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4E7DF061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07B9A6B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</w:tcPr>
          <w:p w14:paraId="30DFEB44" w14:textId="0945B88F" w:rsidR="0011550B" w:rsidRPr="0042147E" w:rsidRDefault="0011550B" w:rsidP="00441E17">
            <w:pPr>
              <w:jc w:val="center"/>
              <w:rPr>
                <w:sz w:val="24"/>
                <w:szCs w:val="24"/>
              </w:rPr>
            </w:pPr>
            <w:r w:rsidRPr="00AD5D49">
              <w:t>Metallurgy</w:t>
            </w:r>
          </w:p>
        </w:tc>
        <w:tc>
          <w:tcPr>
            <w:tcW w:w="2702" w:type="dxa"/>
          </w:tcPr>
          <w:p w14:paraId="195154DD" w14:textId="69727D5D" w:rsidR="0011550B" w:rsidRPr="00967AC2" w:rsidRDefault="0011550B" w:rsidP="00441E1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Ore Dressing</w:t>
            </w:r>
          </w:p>
        </w:tc>
        <w:tc>
          <w:tcPr>
            <w:tcW w:w="1746" w:type="dxa"/>
          </w:tcPr>
          <w:p w14:paraId="60316EDC" w14:textId="2B7604F7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4A629027" w14:textId="77777777" w:rsidTr="00A821C2">
        <w:trPr>
          <w:trHeight w:val="683"/>
        </w:trPr>
        <w:tc>
          <w:tcPr>
            <w:tcW w:w="857" w:type="dxa"/>
            <w:vAlign w:val="center"/>
          </w:tcPr>
          <w:p w14:paraId="62836B5A" w14:textId="77777777" w:rsidR="0011550B" w:rsidRPr="00BD1F53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57" w:type="dxa"/>
            <w:vMerge/>
            <w:vAlign w:val="center"/>
          </w:tcPr>
          <w:p w14:paraId="66BA3455" w14:textId="76A2E3AB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10769C84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15F1C31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</w:tcPr>
          <w:p w14:paraId="28C94C09" w14:textId="52C6027E" w:rsidR="0011550B" w:rsidRPr="0042147E" w:rsidRDefault="0011550B" w:rsidP="00441E17">
            <w:pPr>
              <w:jc w:val="center"/>
              <w:rPr>
                <w:sz w:val="24"/>
                <w:szCs w:val="24"/>
              </w:rPr>
            </w:pPr>
            <w:r w:rsidRPr="00AD5D49">
              <w:t>Metallurgy</w:t>
            </w:r>
          </w:p>
        </w:tc>
        <w:tc>
          <w:tcPr>
            <w:tcW w:w="2702" w:type="dxa"/>
          </w:tcPr>
          <w:p w14:paraId="4D76ACA4" w14:textId="58A95BE9" w:rsidR="0011550B" w:rsidRPr="00D83D68" w:rsidRDefault="0011550B" w:rsidP="00441E1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Concentration (Gravity separation, magnetic separation, Froth floatation &amp; leaching)</w:t>
            </w:r>
          </w:p>
        </w:tc>
        <w:tc>
          <w:tcPr>
            <w:tcW w:w="1746" w:type="dxa"/>
          </w:tcPr>
          <w:p w14:paraId="5CC9F255" w14:textId="69A953AA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7551E27F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424109E0" w14:textId="77777777" w:rsidR="0011550B" w:rsidRPr="00BD1F53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57" w:type="dxa"/>
            <w:vMerge/>
            <w:vAlign w:val="center"/>
          </w:tcPr>
          <w:p w14:paraId="5424AAD1" w14:textId="103E6E1F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1DBA08F7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4F6BAEF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</w:tcPr>
          <w:p w14:paraId="086E1614" w14:textId="115A6CA0" w:rsidR="0011550B" w:rsidRPr="0042147E" w:rsidRDefault="0011550B" w:rsidP="00441E17">
            <w:pPr>
              <w:jc w:val="center"/>
              <w:rPr>
                <w:b/>
                <w:sz w:val="24"/>
                <w:szCs w:val="24"/>
              </w:rPr>
            </w:pPr>
            <w:r w:rsidRPr="00AD5D49">
              <w:t>Metallurgy</w:t>
            </w:r>
          </w:p>
        </w:tc>
        <w:tc>
          <w:tcPr>
            <w:tcW w:w="2702" w:type="dxa"/>
          </w:tcPr>
          <w:p w14:paraId="0251BA09" w14:textId="7437D08F" w:rsidR="0011550B" w:rsidRPr="00967AC2" w:rsidRDefault="0011550B" w:rsidP="00441E17">
            <w:pPr>
              <w:pStyle w:val="Default"/>
              <w:rPr>
                <w:sz w:val="22"/>
                <w:szCs w:val="22"/>
              </w:rPr>
            </w:pPr>
            <w:r w:rsidRPr="00D83D68">
              <w:rPr>
                <w:sz w:val="22"/>
                <w:szCs w:val="22"/>
              </w:rPr>
              <w:t>Oxidation (Calcinations, Roasting)</w:t>
            </w:r>
          </w:p>
        </w:tc>
        <w:tc>
          <w:tcPr>
            <w:tcW w:w="1746" w:type="dxa"/>
          </w:tcPr>
          <w:p w14:paraId="145AAAA9" w14:textId="1FFB9C18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28B0B811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616B0F75" w14:textId="77777777" w:rsidR="0011550B" w:rsidRPr="00BD1F53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57" w:type="dxa"/>
            <w:vMerge/>
            <w:vAlign w:val="center"/>
          </w:tcPr>
          <w:p w14:paraId="633CD5F1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2FE8619B" w14:textId="77777777" w:rsidR="0011550B" w:rsidRPr="00BD1F53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00F55619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</w:tcPr>
          <w:p w14:paraId="5EF4A7F1" w14:textId="5505E93A" w:rsidR="0011550B" w:rsidRPr="0042147E" w:rsidRDefault="0011550B" w:rsidP="00441E17">
            <w:pPr>
              <w:jc w:val="center"/>
              <w:rPr>
                <w:sz w:val="24"/>
                <w:szCs w:val="24"/>
              </w:rPr>
            </w:pPr>
            <w:r w:rsidRPr="00AD5D49">
              <w:t>Metallurgy</w:t>
            </w:r>
          </w:p>
        </w:tc>
        <w:tc>
          <w:tcPr>
            <w:tcW w:w="2702" w:type="dxa"/>
          </w:tcPr>
          <w:p w14:paraId="065C3A31" w14:textId="14122052" w:rsidR="0011550B" w:rsidRPr="00967AC2" w:rsidRDefault="0011550B" w:rsidP="00441E1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Reduction (Smelting, Definition &amp; examples of flux, slag)</w:t>
            </w:r>
          </w:p>
        </w:tc>
        <w:tc>
          <w:tcPr>
            <w:tcW w:w="1746" w:type="dxa"/>
          </w:tcPr>
          <w:p w14:paraId="48596627" w14:textId="129FF773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59009B55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1E922C1C" w14:textId="77777777" w:rsidR="0011550B" w:rsidRPr="00BD1F53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57" w:type="dxa"/>
            <w:vMerge/>
            <w:vAlign w:val="center"/>
          </w:tcPr>
          <w:p w14:paraId="68B2F008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3AF5626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888B137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</w:tcPr>
          <w:p w14:paraId="5F037AC6" w14:textId="5ED12B43" w:rsidR="0011550B" w:rsidRPr="0042147E" w:rsidRDefault="0011550B" w:rsidP="00441E17">
            <w:pPr>
              <w:jc w:val="center"/>
              <w:rPr>
                <w:sz w:val="24"/>
                <w:szCs w:val="24"/>
              </w:rPr>
            </w:pPr>
            <w:r w:rsidRPr="00AD5D49">
              <w:t>Metallurgy</w:t>
            </w:r>
          </w:p>
        </w:tc>
        <w:tc>
          <w:tcPr>
            <w:tcW w:w="2702" w:type="dxa"/>
          </w:tcPr>
          <w:p w14:paraId="2389D812" w14:textId="0C3CADC1" w:rsidR="0011550B" w:rsidRPr="00967AC2" w:rsidRDefault="0011550B" w:rsidP="00441E17">
            <w:pPr>
              <w:pStyle w:val="Default"/>
              <w:rPr>
                <w:sz w:val="22"/>
                <w:szCs w:val="22"/>
              </w:rPr>
            </w:pPr>
            <w:r w:rsidRPr="00D83D68">
              <w:rPr>
                <w:sz w:val="22"/>
                <w:szCs w:val="22"/>
              </w:rPr>
              <w:t>Refining of the metal (Electro refining, &amp; Distillation only)</w:t>
            </w:r>
          </w:p>
        </w:tc>
        <w:tc>
          <w:tcPr>
            <w:tcW w:w="1746" w:type="dxa"/>
          </w:tcPr>
          <w:p w14:paraId="0F700F1E" w14:textId="1DE4A922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4700A863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0753F6E1" w14:textId="77777777" w:rsidR="0011550B" w:rsidRPr="00BD1F53" w:rsidRDefault="0011550B" w:rsidP="005103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257" w:type="dxa"/>
            <w:vAlign w:val="center"/>
          </w:tcPr>
          <w:p w14:paraId="3B32D7E7" w14:textId="5EBA8648" w:rsidR="0011550B" w:rsidRDefault="0011550B" w:rsidP="00510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1304" w:type="dxa"/>
            <w:vMerge/>
            <w:vAlign w:val="center"/>
          </w:tcPr>
          <w:p w14:paraId="28917B4E" w14:textId="77777777" w:rsidR="0011550B" w:rsidRDefault="0011550B" w:rsidP="00510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03436A0" w14:textId="77777777" w:rsidR="0011550B" w:rsidRPr="00E43005" w:rsidRDefault="0011550B" w:rsidP="005103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</w:tcPr>
          <w:p w14:paraId="1E20896B" w14:textId="7AF930A3" w:rsidR="0011550B" w:rsidRPr="00441E17" w:rsidRDefault="0011550B" w:rsidP="00510318">
            <w:pPr>
              <w:jc w:val="center"/>
            </w:pPr>
            <w:r w:rsidRPr="00441E17">
              <w:t>Alloys</w:t>
            </w:r>
          </w:p>
        </w:tc>
        <w:tc>
          <w:tcPr>
            <w:tcW w:w="2702" w:type="dxa"/>
          </w:tcPr>
          <w:p w14:paraId="1FD1DA96" w14:textId="0D2015F6" w:rsidR="0011550B" w:rsidRPr="00967AC2" w:rsidRDefault="0011550B" w:rsidP="00510318">
            <w:pPr>
              <w:pStyle w:val="Default"/>
              <w:rPr>
                <w:sz w:val="22"/>
                <w:szCs w:val="22"/>
              </w:rPr>
            </w:pPr>
            <w:r w:rsidRPr="00441E17">
              <w:rPr>
                <w:sz w:val="22"/>
                <w:szCs w:val="22"/>
              </w:rPr>
              <w:t>Definition of alloy. Types of alloys (</w:t>
            </w:r>
            <w:r w:rsidRPr="00441E17">
              <w:rPr>
                <w:sz w:val="22"/>
                <w:szCs w:val="22"/>
              </w:rPr>
              <w:t>Ferro, Non-Ferro</w:t>
            </w:r>
            <w:r w:rsidRPr="00441E17">
              <w:rPr>
                <w:sz w:val="22"/>
                <w:szCs w:val="22"/>
              </w:rPr>
              <w:t xml:space="preserve"> &amp; Amalgam) with example. Composition and uses of Brass, Bronze, Alnico, Duralumin</w:t>
            </w:r>
          </w:p>
        </w:tc>
        <w:tc>
          <w:tcPr>
            <w:tcW w:w="1746" w:type="dxa"/>
          </w:tcPr>
          <w:p w14:paraId="43B30CD9" w14:textId="68393339" w:rsidR="0011550B" w:rsidRPr="004E2EFD" w:rsidRDefault="0011550B" w:rsidP="0051031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7CA886E7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7F48C9B5" w14:textId="77777777" w:rsidR="0011550B" w:rsidRPr="00BD1F53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257" w:type="dxa"/>
            <w:vMerge w:val="restart"/>
            <w:vAlign w:val="center"/>
          </w:tcPr>
          <w:p w14:paraId="266F2C9A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120ECF90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D3D82F4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</w:tcPr>
          <w:p w14:paraId="1BD5BAF6" w14:textId="2638D9BB" w:rsidR="0011550B" w:rsidRPr="0042147E" w:rsidRDefault="0011550B" w:rsidP="00441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1722D8E" w14:textId="49F9D649" w:rsidR="0011550B" w:rsidRPr="00967AC2" w:rsidRDefault="0011550B" w:rsidP="00441E17">
            <w:pPr>
              <w:pStyle w:val="Default"/>
              <w:rPr>
                <w:sz w:val="22"/>
                <w:szCs w:val="22"/>
              </w:rPr>
            </w:pPr>
            <w:r w:rsidRPr="00D83D68">
              <w:rPr>
                <w:sz w:val="22"/>
                <w:szCs w:val="22"/>
              </w:rPr>
              <w:t>Doubt Clearing Class (</w:t>
            </w:r>
            <w:r>
              <w:rPr>
                <w:sz w:val="22"/>
              </w:rPr>
              <w:t>Inorganic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Chemistry</w:t>
            </w:r>
            <w:r w:rsidRPr="00D83D68">
              <w:rPr>
                <w:sz w:val="22"/>
                <w:szCs w:val="22"/>
              </w:rPr>
              <w:t>)</w:t>
            </w:r>
          </w:p>
        </w:tc>
        <w:tc>
          <w:tcPr>
            <w:tcW w:w="1746" w:type="dxa"/>
          </w:tcPr>
          <w:p w14:paraId="444A97A6" w14:textId="756F028C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51D23B41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684C56AF" w14:textId="77777777" w:rsidR="0011550B" w:rsidRPr="009B4DC6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DC6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257" w:type="dxa"/>
            <w:vMerge/>
            <w:vAlign w:val="center"/>
          </w:tcPr>
          <w:p w14:paraId="53A660B3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30D886CC" w14:textId="77777777" w:rsidR="0011550B" w:rsidRPr="009B4DC6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7DB81CCB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</w:tcPr>
          <w:p w14:paraId="1B358C0A" w14:textId="6A6273B4" w:rsidR="0011550B" w:rsidRPr="0042147E" w:rsidRDefault="0011550B" w:rsidP="00441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04A0B82" w14:textId="2F069050" w:rsidR="0011550B" w:rsidRPr="00967AC2" w:rsidRDefault="0011550B" w:rsidP="00441E17">
            <w:pPr>
              <w:rPr>
                <w:rFonts w:ascii="Arial" w:hAnsi="Arial" w:cs="Arial"/>
                <w:sz w:val="22"/>
                <w:szCs w:val="22"/>
              </w:rPr>
            </w:pPr>
            <w:r w:rsidRPr="00D83D68">
              <w:rPr>
                <w:rFonts w:ascii="Arial" w:hAnsi="Arial" w:cs="Arial"/>
                <w:sz w:val="22"/>
                <w:szCs w:val="22"/>
              </w:rPr>
              <w:t>Unit Test (</w:t>
            </w:r>
            <w:r>
              <w:rPr>
                <w:sz w:val="22"/>
              </w:rPr>
              <w:t>Inorganic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Chemistry</w:t>
            </w:r>
            <w:r w:rsidRPr="00D83D6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46" w:type="dxa"/>
          </w:tcPr>
          <w:p w14:paraId="63A87D0D" w14:textId="3EC1A3D4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14DFBA6B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09381D29" w14:textId="77777777" w:rsidR="0011550B" w:rsidRPr="009B4DC6" w:rsidRDefault="0011550B" w:rsidP="005103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DC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257" w:type="dxa"/>
            <w:vMerge w:val="restart"/>
            <w:vAlign w:val="center"/>
          </w:tcPr>
          <w:p w14:paraId="48C35AA0" w14:textId="7C681AA1" w:rsidR="0011550B" w:rsidRDefault="0011550B" w:rsidP="00510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1304" w:type="dxa"/>
            <w:vMerge/>
            <w:vAlign w:val="center"/>
          </w:tcPr>
          <w:p w14:paraId="097896D4" w14:textId="77777777" w:rsidR="0011550B" w:rsidRDefault="0011550B" w:rsidP="00510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23EE94D" w14:textId="77777777" w:rsidR="0011550B" w:rsidRPr="00E43005" w:rsidRDefault="0011550B" w:rsidP="005103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  <w:vAlign w:val="center"/>
          </w:tcPr>
          <w:p w14:paraId="72892834" w14:textId="28709E37" w:rsidR="0011550B" w:rsidRPr="00441E17" w:rsidRDefault="0011550B" w:rsidP="00510318">
            <w:pPr>
              <w:jc w:val="center"/>
              <w:rPr>
                <w:bCs/>
                <w:sz w:val="24"/>
                <w:szCs w:val="24"/>
              </w:rPr>
            </w:pPr>
            <w:r w:rsidRPr="00441E17">
              <w:rPr>
                <w:bCs/>
              </w:rPr>
              <w:t>Hydrocarbons</w:t>
            </w:r>
          </w:p>
        </w:tc>
        <w:tc>
          <w:tcPr>
            <w:tcW w:w="2702" w:type="dxa"/>
          </w:tcPr>
          <w:p w14:paraId="12D84F33" w14:textId="6A600FA5" w:rsidR="0011550B" w:rsidRPr="00967AC2" w:rsidRDefault="0011550B" w:rsidP="0051031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41E17">
              <w:rPr>
                <w:rFonts w:ascii="Arial" w:hAnsi="Arial" w:cs="Arial"/>
                <w:sz w:val="22"/>
                <w:szCs w:val="22"/>
                <w:u w:val="none"/>
              </w:rPr>
              <w:t>Saturated and Unsaturated Hydrocarbons (Definition with example)</w:t>
            </w:r>
          </w:p>
        </w:tc>
        <w:tc>
          <w:tcPr>
            <w:tcW w:w="1746" w:type="dxa"/>
          </w:tcPr>
          <w:p w14:paraId="67A3E046" w14:textId="25B6D64E" w:rsidR="0011550B" w:rsidRPr="004E2EFD" w:rsidRDefault="0011550B" w:rsidP="00510318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3538BF3A" w14:textId="77777777" w:rsidTr="00441E17">
        <w:trPr>
          <w:trHeight w:val="683"/>
        </w:trPr>
        <w:tc>
          <w:tcPr>
            <w:tcW w:w="857" w:type="dxa"/>
            <w:vAlign w:val="center"/>
          </w:tcPr>
          <w:p w14:paraId="65FF5E4E" w14:textId="77777777" w:rsidR="0011550B" w:rsidRPr="009B4DC6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DC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257" w:type="dxa"/>
            <w:vMerge/>
            <w:vAlign w:val="center"/>
          </w:tcPr>
          <w:p w14:paraId="10D1C276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5A1DE076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7390687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  <w:vAlign w:val="center"/>
          </w:tcPr>
          <w:p w14:paraId="71BC45F4" w14:textId="733485B0" w:rsidR="0011550B" w:rsidRPr="0042147E" w:rsidRDefault="0011550B" w:rsidP="00441E17">
            <w:pPr>
              <w:jc w:val="center"/>
              <w:rPr>
                <w:sz w:val="24"/>
                <w:szCs w:val="24"/>
              </w:rPr>
            </w:pPr>
            <w:r w:rsidRPr="009515E1">
              <w:rPr>
                <w:bCs/>
              </w:rPr>
              <w:t>Hydrocarbons</w:t>
            </w:r>
          </w:p>
        </w:tc>
        <w:tc>
          <w:tcPr>
            <w:tcW w:w="2702" w:type="dxa"/>
          </w:tcPr>
          <w:p w14:paraId="5ED48478" w14:textId="2D72A132" w:rsidR="0011550B" w:rsidRPr="00967AC2" w:rsidRDefault="0011550B" w:rsidP="00441E1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41E17">
              <w:rPr>
                <w:rFonts w:ascii="Arial" w:hAnsi="Arial" w:cs="Arial"/>
                <w:sz w:val="22"/>
                <w:szCs w:val="22"/>
                <w:u w:val="none"/>
              </w:rPr>
              <w:t>Aliphatic and Aromatic Hydrocarbons (Huckle’s rule only). Difference between Aliphatic and aromatic hydrocarbons</w:t>
            </w:r>
          </w:p>
        </w:tc>
        <w:tc>
          <w:tcPr>
            <w:tcW w:w="1746" w:type="dxa"/>
          </w:tcPr>
          <w:p w14:paraId="629CD232" w14:textId="72484374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1B9A8894" w14:textId="77777777" w:rsidTr="00441E17">
        <w:trPr>
          <w:trHeight w:val="683"/>
        </w:trPr>
        <w:tc>
          <w:tcPr>
            <w:tcW w:w="857" w:type="dxa"/>
            <w:vAlign w:val="center"/>
          </w:tcPr>
          <w:p w14:paraId="5D0CDF99" w14:textId="77777777" w:rsidR="0011550B" w:rsidRPr="009B4DC6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DC6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257" w:type="dxa"/>
            <w:vMerge/>
            <w:vAlign w:val="center"/>
          </w:tcPr>
          <w:p w14:paraId="51EACE04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7EE5CB3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E67126C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  <w:vAlign w:val="center"/>
          </w:tcPr>
          <w:p w14:paraId="633A9971" w14:textId="40F9AFF1" w:rsidR="0011550B" w:rsidRPr="0042147E" w:rsidRDefault="0011550B" w:rsidP="00441E17">
            <w:pPr>
              <w:jc w:val="center"/>
              <w:rPr>
                <w:sz w:val="24"/>
                <w:szCs w:val="24"/>
              </w:rPr>
            </w:pPr>
            <w:r w:rsidRPr="009515E1">
              <w:rPr>
                <w:bCs/>
              </w:rPr>
              <w:t>Hydrocarbons</w:t>
            </w:r>
          </w:p>
        </w:tc>
        <w:tc>
          <w:tcPr>
            <w:tcW w:w="2702" w:type="dxa"/>
          </w:tcPr>
          <w:p w14:paraId="5A1D6695" w14:textId="64532652" w:rsidR="0011550B" w:rsidRPr="00967AC2" w:rsidRDefault="0011550B" w:rsidP="00441E1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41E17">
              <w:rPr>
                <w:rFonts w:ascii="Arial" w:hAnsi="Arial" w:cs="Arial"/>
                <w:sz w:val="22"/>
                <w:szCs w:val="22"/>
                <w:u w:val="none"/>
              </w:rPr>
              <w:t>IUPAC system of nomenclature of Alkane, Alkene, Alkyne, alkyl halide and alcohol (up to 6 carbons) with bond line notation.</w:t>
            </w:r>
          </w:p>
        </w:tc>
        <w:tc>
          <w:tcPr>
            <w:tcW w:w="1746" w:type="dxa"/>
          </w:tcPr>
          <w:p w14:paraId="3E389435" w14:textId="5950A02A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0DE1F60A" w14:textId="77777777" w:rsidTr="00441E17">
        <w:trPr>
          <w:trHeight w:val="683"/>
        </w:trPr>
        <w:tc>
          <w:tcPr>
            <w:tcW w:w="857" w:type="dxa"/>
            <w:vAlign w:val="center"/>
          </w:tcPr>
          <w:p w14:paraId="127648A5" w14:textId="77777777" w:rsidR="0011550B" w:rsidRPr="009B4DC6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4DC6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257" w:type="dxa"/>
            <w:vMerge/>
            <w:vAlign w:val="center"/>
          </w:tcPr>
          <w:p w14:paraId="5ECDA23A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11D5856E" w14:textId="77777777" w:rsidR="0011550B" w:rsidRPr="009B4DC6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476C9830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  <w:vAlign w:val="center"/>
          </w:tcPr>
          <w:p w14:paraId="2C17515D" w14:textId="45DF85E5" w:rsidR="0011550B" w:rsidRPr="0042147E" w:rsidRDefault="0011550B" w:rsidP="00441E17">
            <w:pPr>
              <w:jc w:val="center"/>
              <w:rPr>
                <w:sz w:val="24"/>
                <w:szCs w:val="24"/>
              </w:rPr>
            </w:pPr>
            <w:r w:rsidRPr="009515E1">
              <w:rPr>
                <w:bCs/>
              </w:rPr>
              <w:t>Hydrocarbons</w:t>
            </w:r>
          </w:p>
        </w:tc>
        <w:tc>
          <w:tcPr>
            <w:tcW w:w="2702" w:type="dxa"/>
          </w:tcPr>
          <w:p w14:paraId="15993428" w14:textId="2D7AF201" w:rsidR="0011550B" w:rsidRPr="00967AC2" w:rsidRDefault="0011550B" w:rsidP="00441E1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41E17">
              <w:rPr>
                <w:rFonts w:ascii="Arial" w:hAnsi="Arial" w:cs="Arial"/>
                <w:sz w:val="22"/>
                <w:szCs w:val="22"/>
                <w:u w:val="none"/>
              </w:rPr>
              <w:t>IUPAC system of nomenclature of Alkane, Alkene, Alkyne, alkyl halide and alcohol (up to 6 carbons) with bond line notation.</w:t>
            </w:r>
          </w:p>
        </w:tc>
        <w:tc>
          <w:tcPr>
            <w:tcW w:w="1746" w:type="dxa"/>
          </w:tcPr>
          <w:p w14:paraId="12C0EA1C" w14:textId="051D622C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25E4784C" w14:textId="77777777" w:rsidTr="00441E17">
        <w:trPr>
          <w:trHeight w:val="683"/>
        </w:trPr>
        <w:tc>
          <w:tcPr>
            <w:tcW w:w="857" w:type="dxa"/>
            <w:vAlign w:val="center"/>
          </w:tcPr>
          <w:p w14:paraId="30A88426" w14:textId="77777777" w:rsidR="0011550B" w:rsidRPr="009B4DC6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DC6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257" w:type="dxa"/>
            <w:vMerge/>
            <w:vAlign w:val="center"/>
          </w:tcPr>
          <w:p w14:paraId="4BE26737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479E98C6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A57BE12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  <w:vAlign w:val="center"/>
          </w:tcPr>
          <w:p w14:paraId="03237FBA" w14:textId="2B2077C3" w:rsidR="0011550B" w:rsidRPr="0042147E" w:rsidRDefault="0011550B" w:rsidP="00441E17">
            <w:pPr>
              <w:jc w:val="center"/>
              <w:rPr>
                <w:sz w:val="24"/>
                <w:szCs w:val="24"/>
              </w:rPr>
            </w:pPr>
            <w:r w:rsidRPr="009515E1">
              <w:rPr>
                <w:bCs/>
              </w:rPr>
              <w:t>Hydrocarbons</w:t>
            </w:r>
          </w:p>
        </w:tc>
        <w:tc>
          <w:tcPr>
            <w:tcW w:w="2702" w:type="dxa"/>
          </w:tcPr>
          <w:p w14:paraId="03E7A51E" w14:textId="4C2BB779" w:rsidR="0011550B" w:rsidRPr="00967AC2" w:rsidRDefault="0011550B" w:rsidP="00441E1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41E17">
              <w:rPr>
                <w:rFonts w:ascii="Arial" w:hAnsi="Arial" w:cs="Arial"/>
                <w:sz w:val="22"/>
                <w:szCs w:val="22"/>
                <w:u w:val="none"/>
              </w:rPr>
              <w:t xml:space="preserve">Uses of some common aromatic compounds (Benzene, Toluene, BHC, Phenol, </w:t>
            </w:r>
            <w:r w:rsidRPr="00441E17">
              <w:rPr>
                <w:rFonts w:ascii="Arial" w:hAnsi="Arial" w:cs="Arial"/>
                <w:sz w:val="22"/>
                <w:szCs w:val="22"/>
                <w:u w:val="none"/>
              </w:rPr>
              <w:lastRenderedPageBreak/>
              <w:t>Naphthalene, Anthracene and Benzoic acid) in daily life</w:t>
            </w:r>
          </w:p>
        </w:tc>
        <w:tc>
          <w:tcPr>
            <w:tcW w:w="1746" w:type="dxa"/>
          </w:tcPr>
          <w:p w14:paraId="2CF3F400" w14:textId="534BEF93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18559B72" w14:textId="77777777" w:rsidTr="00441E17">
        <w:trPr>
          <w:trHeight w:val="683"/>
        </w:trPr>
        <w:tc>
          <w:tcPr>
            <w:tcW w:w="857" w:type="dxa"/>
            <w:vAlign w:val="center"/>
          </w:tcPr>
          <w:p w14:paraId="48E7BC59" w14:textId="77777777" w:rsidR="0011550B" w:rsidRPr="009B4DC6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DC6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257" w:type="dxa"/>
            <w:vMerge/>
            <w:vAlign w:val="center"/>
          </w:tcPr>
          <w:p w14:paraId="7D3179C5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6E1979CB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2624B11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  <w:vAlign w:val="center"/>
          </w:tcPr>
          <w:p w14:paraId="6FE6C1C9" w14:textId="179F37F4" w:rsidR="0011550B" w:rsidRPr="0042147E" w:rsidRDefault="0011550B" w:rsidP="00441E17">
            <w:pPr>
              <w:jc w:val="center"/>
              <w:rPr>
                <w:sz w:val="24"/>
                <w:szCs w:val="24"/>
              </w:rPr>
            </w:pPr>
            <w:r w:rsidRPr="009515E1">
              <w:rPr>
                <w:bCs/>
              </w:rPr>
              <w:t>Hydrocarbons</w:t>
            </w:r>
          </w:p>
        </w:tc>
        <w:tc>
          <w:tcPr>
            <w:tcW w:w="2702" w:type="dxa"/>
          </w:tcPr>
          <w:p w14:paraId="02A52A78" w14:textId="1CB50675" w:rsidR="0011550B" w:rsidRPr="00967AC2" w:rsidRDefault="0011550B" w:rsidP="00441E1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Doubt Clearing Class (</w:t>
            </w:r>
            <w:r w:rsidRPr="00D90B03">
              <w:rPr>
                <w:sz w:val="22"/>
                <w:u w:val="none"/>
              </w:rPr>
              <w:t>O</w:t>
            </w:r>
            <w:r w:rsidRPr="00D90B03">
              <w:rPr>
                <w:sz w:val="22"/>
                <w:u w:val="none"/>
              </w:rPr>
              <w:t>rganic</w:t>
            </w:r>
            <w:r w:rsidRPr="00D90B03">
              <w:rPr>
                <w:spacing w:val="-3"/>
                <w:sz w:val="22"/>
                <w:u w:val="none"/>
              </w:rPr>
              <w:t xml:space="preserve"> </w:t>
            </w:r>
            <w:r w:rsidRPr="00D90B03">
              <w:rPr>
                <w:sz w:val="22"/>
                <w:u w:val="none"/>
              </w:rPr>
              <w:t>Chemistry</w:t>
            </w: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)</w:t>
            </w:r>
          </w:p>
        </w:tc>
        <w:tc>
          <w:tcPr>
            <w:tcW w:w="1746" w:type="dxa"/>
          </w:tcPr>
          <w:p w14:paraId="5B63A248" w14:textId="2332C015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0F4E2907" w14:textId="77777777" w:rsidTr="00441E17">
        <w:trPr>
          <w:trHeight w:val="683"/>
        </w:trPr>
        <w:tc>
          <w:tcPr>
            <w:tcW w:w="857" w:type="dxa"/>
            <w:vAlign w:val="center"/>
          </w:tcPr>
          <w:p w14:paraId="27391E7C" w14:textId="77777777" w:rsidR="0011550B" w:rsidRPr="009B4DC6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DC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57" w:type="dxa"/>
            <w:vMerge/>
            <w:vAlign w:val="center"/>
          </w:tcPr>
          <w:p w14:paraId="55534C1E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779C0944" w14:textId="77777777" w:rsidR="0011550B" w:rsidRDefault="0011550B" w:rsidP="00441E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81C64E6" w14:textId="77777777" w:rsidR="0011550B" w:rsidRPr="00E43005" w:rsidRDefault="0011550B" w:rsidP="00441E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  <w:vAlign w:val="center"/>
          </w:tcPr>
          <w:p w14:paraId="34579450" w14:textId="52324363" w:rsidR="0011550B" w:rsidRPr="0042147E" w:rsidRDefault="0011550B" w:rsidP="00441E17">
            <w:pPr>
              <w:jc w:val="center"/>
              <w:rPr>
                <w:sz w:val="24"/>
                <w:szCs w:val="24"/>
              </w:rPr>
            </w:pPr>
            <w:r w:rsidRPr="009515E1">
              <w:rPr>
                <w:bCs/>
              </w:rPr>
              <w:t>Hydrocarbons</w:t>
            </w:r>
          </w:p>
        </w:tc>
        <w:tc>
          <w:tcPr>
            <w:tcW w:w="2702" w:type="dxa"/>
          </w:tcPr>
          <w:p w14:paraId="1EE182DA" w14:textId="7B1E4CFC" w:rsidR="0011550B" w:rsidRPr="00967AC2" w:rsidRDefault="0011550B" w:rsidP="00441E1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Unit Test (</w:t>
            </w:r>
            <w:r w:rsidRPr="00D90B03">
              <w:rPr>
                <w:sz w:val="22"/>
                <w:u w:val="none"/>
              </w:rPr>
              <w:t>O</w:t>
            </w:r>
            <w:r w:rsidRPr="00D90B03">
              <w:rPr>
                <w:sz w:val="22"/>
                <w:u w:val="none"/>
              </w:rPr>
              <w:t>rganic</w:t>
            </w:r>
            <w:r w:rsidRPr="00D90B03">
              <w:rPr>
                <w:spacing w:val="-3"/>
                <w:sz w:val="22"/>
                <w:u w:val="none"/>
              </w:rPr>
              <w:t xml:space="preserve"> </w:t>
            </w:r>
            <w:r w:rsidRPr="00D90B03">
              <w:rPr>
                <w:sz w:val="22"/>
                <w:u w:val="none"/>
              </w:rPr>
              <w:t>Chemistry</w:t>
            </w: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)</w:t>
            </w:r>
          </w:p>
        </w:tc>
        <w:tc>
          <w:tcPr>
            <w:tcW w:w="1746" w:type="dxa"/>
          </w:tcPr>
          <w:p w14:paraId="7361F057" w14:textId="6CFFABC2" w:rsidR="0011550B" w:rsidRPr="004E2EFD" w:rsidRDefault="0011550B" w:rsidP="00441E17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4344EA5A" w14:textId="77777777" w:rsidTr="0029162E">
        <w:trPr>
          <w:trHeight w:val="683"/>
        </w:trPr>
        <w:tc>
          <w:tcPr>
            <w:tcW w:w="857" w:type="dxa"/>
            <w:vAlign w:val="center"/>
          </w:tcPr>
          <w:p w14:paraId="4488A8EA" w14:textId="77777777" w:rsidR="0011550B" w:rsidRPr="009B4DC6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57" w:type="dxa"/>
            <w:vMerge w:val="restart"/>
            <w:vAlign w:val="center"/>
          </w:tcPr>
          <w:p w14:paraId="49C4FBC3" w14:textId="67E27299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04" w:type="dxa"/>
            <w:vMerge w:val="restart"/>
            <w:vAlign w:val="center"/>
          </w:tcPr>
          <w:p w14:paraId="24FB511E" w14:textId="77777777" w:rsidR="0011550B" w:rsidRPr="009B4DC6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5863A73E" w14:textId="77777777" w:rsidR="0011550B" w:rsidRPr="00E43005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</w:tcPr>
          <w:p w14:paraId="0213C9F9" w14:textId="0CCFE705" w:rsidR="0011550B" w:rsidRPr="0042147E" w:rsidRDefault="0011550B" w:rsidP="00406480">
            <w:pPr>
              <w:jc w:val="center"/>
              <w:rPr>
                <w:sz w:val="24"/>
                <w:szCs w:val="24"/>
              </w:rPr>
            </w:pPr>
            <w:r w:rsidRPr="007709E9">
              <w:t>Water Treatment</w:t>
            </w:r>
          </w:p>
        </w:tc>
        <w:tc>
          <w:tcPr>
            <w:tcW w:w="2702" w:type="dxa"/>
          </w:tcPr>
          <w:p w14:paraId="4C37FDC5" w14:textId="74A274A9" w:rsidR="0011550B" w:rsidRPr="00967AC2" w:rsidRDefault="0011550B" w:rsidP="00406480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 xml:space="preserve">Sources of water, </w:t>
            </w:r>
            <w:proofErr w:type="gramStart"/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Soft</w:t>
            </w:r>
            <w:proofErr w:type="gramEnd"/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 xml:space="preserve"> water, Hard water</w:t>
            </w:r>
          </w:p>
        </w:tc>
        <w:tc>
          <w:tcPr>
            <w:tcW w:w="1746" w:type="dxa"/>
          </w:tcPr>
          <w:p w14:paraId="32C178D2" w14:textId="276D3248" w:rsidR="0011550B" w:rsidRPr="004E2EFD" w:rsidRDefault="0011550B" w:rsidP="00406480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0F7D8C93" w14:textId="77777777" w:rsidTr="0029162E">
        <w:trPr>
          <w:trHeight w:val="683"/>
        </w:trPr>
        <w:tc>
          <w:tcPr>
            <w:tcW w:w="857" w:type="dxa"/>
            <w:vAlign w:val="center"/>
          </w:tcPr>
          <w:p w14:paraId="45DF6546" w14:textId="77777777" w:rsidR="0011550B" w:rsidRPr="009B4DC6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257" w:type="dxa"/>
            <w:vMerge/>
            <w:vAlign w:val="center"/>
          </w:tcPr>
          <w:p w14:paraId="263CFB75" w14:textId="4E22287E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0C8786DB" w14:textId="77777777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64D40BF" w14:textId="77777777" w:rsidR="0011550B" w:rsidRPr="00E43005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</w:tcPr>
          <w:p w14:paraId="1CB9BA47" w14:textId="1EDE657D" w:rsidR="0011550B" w:rsidRPr="0042147E" w:rsidRDefault="0011550B" w:rsidP="00406480">
            <w:pPr>
              <w:jc w:val="center"/>
              <w:rPr>
                <w:sz w:val="24"/>
                <w:szCs w:val="24"/>
              </w:rPr>
            </w:pPr>
            <w:r w:rsidRPr="007709E9">
              <w:t>Water Treatment</w:t>
            </w:r>
          </w:p>
        </w:tc>
        <w:tc>
          <w:tcPr>
            <w:tcW w:w="2702" w:type="dxa"/>
          </w:tcPr>
          <w:p w14:paraId="1C2BF5EF" w14:textId="7D162108" w:rsidR="0011550B" w:rsidRPr="00967AC2" w:rsidRDefault="0011550B" w:rsidP="00406480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hardness, types of Hardness (temporary or carbonate and permanent or non-carbonate)</w:t>
            </w:r>
          </w:p>
        </w:tc>
        <w:tc>
          <w:tcPr>
            <w:tcW w:w="1746" w:type="dxa"/>
          </w:tcPr>
          <w:p w14:paraId="5D8697E1" w14:textId="232EB0ED" w:rsidR="0011550B" w:rsidRPr="004E2EFD" w:rsidRDefault="0011550B" w:rsidP="00406480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5493F06A" w14:textId="77777777" w:rsidTr="0029162E">
        <w:trPr>
          <w:trHeight w:val="683"/>
        </w:trPr>
        <w:tc>
          <w:tcPr>
            <w:tcW w:w="857" w:type="dxa"/>
            <w:vAlign w:val="center"/>
          </w:tcPr>
          <w:p w14:paraId="5E86A437" w14:textId="77777777" w:rsidR="0011550B" w:rsidRPr="009B4DC6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57" w:type="dxa"/>
            <w:vMerge/>
            <w:vAlign w:val="center"/>
          </w:tcPr>
          <w:p w14:paraId="6E56B063" w14:textId="45DDA06E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0EB9C113" w14:textId="77777777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730BA2A" w14:textId="77777777" w:rsidR="0011550B" w:rsidRPr="00E43005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</w:tcPr>
          <w:p w14:paraId="7362A2F0" w14:textId="54E82880" w:rsidR="0011550B" w:rsidRPr="0042147E" w:rsidRDefault="0011550B" w:rsidP="00406480">
            <w:pPr>
              <w:jc w:val="center"/>
              <w:rPr>
                <w:sz w:val="24"/>
                <w:szCs w:val="24"/>
              </w:rPr>
            </w:pPr>
            <w:r w:rsidRPr="007709E9">
              <w:t>Water Treatment</w:t>
            </w:r>
          </w:p>
        </w:tc>
        <w:tc>
          <w:tcPr>
            <w:tcW w:w="2702" w:type="dxa"/>
          </w:tcPr>
          <w:p w14:paraId="2A11CE8B" w14:textId="2292886D" w:rsidR="0011550B" w:rsidRPr="00967AC2" w:rsidRDefault="0011550B" w:rsidP="00406480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Removal of hardness by lime soda method</w:t>
            </w:r>
          </w:p>
        </w:tc>
        <w:tc>
          <w:tcPr>
            <w:tcW w:w="1746" w:type="dxa"/>
          </w:tcPr>
          <w:p w14:paraId="082D7FFE" w14:textId="5146337C" w:rsidR="0011550B" w:rsidRPr="004E2EFD" w:rsidRDefault="0011550B" w:rsidP="00406480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2950AF19" w14:textId="77777777" w:rsidTr="0029162E">
        <w:trPr>
          <w:trHeight w:val="683"/>
        </w:trPr>
        <w:tc>
          <w:tcPr>
            <w:tcW w:w="857" w:type="dxa"/>
            <w:vAlign w:val="center"/>
          </w:tcPr>
          <w:p w14:paraId="4A7AF4BD" w14:textId="77777777" w:rsidR="0011550B" w:rsidRPr="009B4DC6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257" w:type="dxa"/>
            <w:vMerge/>
            <w:vAlign w:val="center"/>
          </w:tcPr>
          <w:p w14:paraId="6A0BD584" w14:textId="471F4049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630B2781" w14:textId="77777777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DF7780C" w14:textId="77777777" w:rsidR="0011550B" w:rsidRPr="00E43005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</w:tcPr>
          <w:p w14:paraId="59C54BAF" w14:textId="6966AA43" w:rsidR="0011550B" w:rsidRPr="0042147E" w:rsidRDefault="0011550B" w:rsidP="00406480">
            <w:pPr>
              <w:jc w:val="center"/>
              <w:rPr>
                <w:sz w:val="24"/>
                <w:szCs w:val="24"/>
              </w:rPr>
            </w:pPr>
            <w:r w:rsidRPr="007709E9">
              <w:t>Water Treatment</w:t>
            </w:r>
          </w:p>
        </w:tc>
        <w:tc>
          <w:tcPr>
            <w:tcW w:w="2702" w:type="dxa"/>
          </w:tcPr>
          <w:p w14:paraId="00F564ED" w14:textId="50A92905" w:rsidR="0011550B" w:rsidRPr="00406480" w:rsidRDefault="0011550B" w:rsidP="00406480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(</w:t>
            </w: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Hot</w:t>
            </w: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 xml:space="preserve"> lime &amp; cold lime—Principle, process &amp; advantages</w:t>
            </w:r>
          </w:p>
        </w:tc>
        <w:tc>
          <w:tcPr>
            <w:tcW w:w="1746" w:type="dxa"/>
          </w:tcPr>
          <w:p w14:paraId="612D7E3C" w14:textId="0D320F84" w:rsidR="0011550B" w:rsidRPr="004E2EFD" w:rsidRDefault="0011550B" w:rsidP="00406480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0F979ECE" w14:textId="77777777" w:rsidTr="0029162E">
        <w:trPr>
          <w:trHeight w:val="683"/>
        </w:trPr>
        <w:tc>
          <w:tcPr>
            <w:tcW w:w="857" w:type="dxa"/>
            <w:vAlign w:val="center"/>
          </w:tcPr>
          <w:p w14:paraId="175A1538" w14:textId="77777777" w:rsidR="0011550B" w:rsidRPr="009B4DC6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57" w:type="dxa"/>
            <w:vMerge/>
            <w:vAlign w:val="center"/>
          </w:tcPr>
          <w:p w14:paraId="75ECD597" w14:textId="1112F1DF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19CAF04D" w14:textId="77777777" w:rsidR="0011550B" w:rsidRPr="009B4DC6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197189EC" w14:textId="77777777" w:rsidR="0011550B" w:rsidRPr="00E43005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</w:tcPr>
          <w:p w14:paraId="33C4F54E" w14:textId="229EBE88" w:rsidR="0011550B" w:rsidRPr="0042147E" w:rsidRDefault="0011550B" w:rsidP="00406480">
            <w:pPr>
              <w:jc w:val="center"/>
              <w:rPr>
                <w:sz w:val="24"/>
                <w:szCs w:val="24"/>
              </w:rPr>
            </w:pPr>
            <w:r w:rsidRPr="007709E9">
              <w:t>Water Treatment</w:t>
            </w:r>
          </w:p>
        </w:tc>
        <w:tc>
          <w:tcPr>
            <w:tcW w:w="2702" w:type="dxa"/>
          </w:tcPr>
          <w:p w14:paraId="2603919F" w14:textId="6A6AB330" w:rsidR="0011550B" w:rsidRPr="00967AC2" w:rsidRDefault="0011550B" w:rsidP="00406480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406480">
              <w:rPr>
                <w:rFonts w:ascii="Arial" w:hAnsi="Arial" w:cs="Arial"/>
                <w:sz w:val="22"/>
                <w:szCs w:val="22"/>
              </w:rPr>
              <w:t>Advantages of Hot lime over cold lime process.</w:t>
            </w:r>
          </w:p>
        </w:tc>
        <w:tc>
          <w:tcPr>
            <w:tcW w:w="1746" w:type="dxa"/>
          </w:tcPr>
          <w:p w14:paraId="71F643E5" w14:textId="5489EAE8" w:rsidR="0011550B" w:rsidRPr="004E2EFD" w:rsidRDefault="0011550B" w:rsidP="00406480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06B52EF1" w14:textId="77777777" w:rsidTr="0029162E">
        <w:trPr>
          <w:trHeight w:val="683"/>
        </w:trPr>
        <w:tc>
          <w:tcPr>
            <w:tcW w:w="857" w:type="dxa"/>
            <w:vAlign w:val="center"/>
          </w:tcPr>
          <w:p w14:paraId="46B40CFE" w14:textId="77777777" w:rsidR="0011550B" w:rsidRPr="009B4DC6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257" w:type="dxa"/>
            <w:vMerge/>
            <w:vAlign w:val="center"/>
          </w:tcPr>
          <w:p w14:paraId="0463430B" w14:textId="5283A049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6F0FBD82" w14:textId="77777777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49E60D20" w14:textId="77777777" w:rsidR="0011550B" w:rsidRPr="00E43005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</w:tcPr>
          <w:p w14:paraId="199269DB" w14:textId="3F003A5A" w:rsidR="0011550B" w:rsidRPr="0042147E" w:rsidRDefault="0011550B" w:rsidP="00406480">
            <w:pPr>
              <w:jc w:val="center"/>
              <w:rPr>
                <w:b/>
                <w:sz w:val="24"/>
                <w:szCs w:val="24"/>
              </w:rPr>
            </w:pPr>
            <w:r w:rsidRPr="007709E9">
              <w:t>Water Treatment</w:t>
            </w:r>
          </w:p>
        </w:tc>
        <w:tc>
          <w:tcPr>
            <w:tcW w:w="2702" w:type="dxa"/>
          </w:tcPr>
          <w:p w14:paraId="20F3B93F" w14:textId="7003FAEC" w:rsidR="0011550B" w:rsidRPr="00967AC2" w:rsidRDefault="0011550B" w:rsidP="00406480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Organic Ion exchange method (principle, process, and regeneration of exhausted resins)</w:t>
            </w:r>
          </w:p>
        </w:tc>
        <w:tc>
          <w:tcPr>
            <w:tcW w:w="1746" w:type="dxa"/>
          </w:tcPr>
          <w:p w14:paraId="153AAABF" w14:textId="4A05A9B6" w:rsidR="0011550B" w:rsidRDefault="0011550B" w:rsidP="00406480"/>
        </w:tc>
      </w:tr>
      <w:tr w:rsidR="0011550B" w14:paraId="72CB4B8A" w14:textId="77777777" w:rsidTr="0011550B">
        <w:trPr>
          <w:trHeight w:val="683"/>
        </w:trPr>
        <w:tc>
          <w:tcPr>
            <w:tcW w:w="857" w:type="dxa"/>
            <w:vAlign w:val="center"/>
          </w:tcPr>
          <w:p w14:paraId="6FD686F3" w14:textId="77777777" w:rsidR="0011550B" w:rsidRPr="009B4DC6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257" w:type="dxa"/>
            <w:vMerge w:val="restart"/>
            <w:vAlign w:val="center"/>
          </w:tcPr>
          <w:p w14:paraId="14040959" w14:textId="18E5B0FF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1304" w:type="dxa"/>
            <w:vMerge/>
            <w:vAlign w:val="center"/>
          </w:tcPr>
          <w:p w14:paraId="79E7528D" w14:textId="77777777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A56E668" w14:textId="77777777" w:rsidR="0011550B" w:rsidRPr="00E43005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</w:tcPr>
          <w:p w14:paraId="32D1EEEF" w14:textId="4AD2F2B5" w:rsidR="0011550B" w:rsidRPr="0042147E" w:rsidRDefault="0011550B" w:rsidP="00406480">
            <w:pPr>
              <w:jc w:val="center"/>
              <w:rPr>
                <w:sz w:val="24"/>
                <w:szCs w:val="24"/>
              </w:rPr>
            </w:pPr>
            <w:r w:rsidRPr="00AF4CF6">
              <w:t>Lubricants</w:t>
            </w:r>
          </w:p>
        </w:tc>
        <w:tc>
          <w:tcPr>
            <w:tcW w:w="2702" w:type="dxa"/>
          </w:tcPr>
          <w:p w14:paraId="2BAAFF25" w14:textId="3ACC90A0" w:rsidR="0011550B" w:rsidRPr="00967AC2" w:rsidRDefault="0011550B" w:rsidP="00406480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Definition of lubricant, Types (solid, liquid and semisolid with examples)</w:t>
            </w:r>
          </w:p>
        </w:tc>
        <w:tc>
          <w:tcPr>
            <w:tcW w:w="1746" w:type="dxa"/>
          </w:tcPr>
          <w:p w14:paraId="730A722E" w14:textId="564C8661" w:rsidR="0011550B" w:rsidRDefault="0011550B" w:rsidP="00406480"/>
        </w:tc>
      </w:tr>
      <w:tr w:rsidR="0011550B" w14:paraId="57B55B5D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7C1DDEA5" w14:textId="77777777" w:rsidR="0011550B" w:rsidRPr="009B4DC6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257" w:type="dxa"/>
            <w:vMerge/>
          </w:tcPr>
          <w:p w14:paraId="20F36757" w14:textId="77777777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4D030C6" w14:textId="77777777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1EBF04D" w14:textId="77777777" w:rsidR="0011550B" w:rsidRPr="00E43005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</w:tcPr>
          <w:p w14:paraId="436E81AE" w14:textId="19B5DB21" w:rsidR="0011550B" w:rsidRPr="0042147E" w:rsidRDefault="0011550B" w:rsidP="00406480">
            <w:pPr>
              <w:jc w:val="center"/>
              <w:rPr>
                <w:sz w:val="24"/>
                <w:szCs w:val="24"/>
              </w:rPr>
            </w:pPr>
            <w:r w:rsidRPr="00AF4CF6">
              <w:t>Lubricants</w:t>
            </w:r>
          </w:p>
        </w:tc>
        <w:tc>
          <w:tcPr>
            <w:tcW w:w="2702" w:type="dxa"/>
          </w:tcPr>
          <w:p w14:paraId="046711A6" w14:textId="74232EA8" w:rsidR="0011550B" w:rsidRPr="00967AC2" w:rsidRDefault="0011550B" w:rsidP="00406480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specific uses of lubricants (Graphite, Oils, Grease), Purpose of lubrication</w:t>
            </w:r>
          </w:p>
        </w:tc>
        <w:tc>
          <w:tcPr>
            <w:tcW w:w="1746" w:type="dxa"/>
          </w:tcPr>
          <w:p w14:paraId="49081FB6" w14:textId="50CC1A38" w:rsidR="0011550B" w:rsidRDefault="0011550B" w:rsidP="00406480"/>
        </w:tc>
      </w:tr>
      <w:tr w:rsidR="0011550B" w14:paraId="7C883867" w14:textId="77777777" w:rsidTr="0011550B">
        <w:trPr>
          <w:trHeight w:val="683"/>
        </w:trPr>
        <w:tc>
          <w:tcPr>
            <w:tcW w:w="857" w:type="dxa"/>
            <w:vAlign w:val="center"/>
          </w:tcPr>
          <w:p w14:paraId="637EF53F" w14:textId="77777777" w:rsidR="0011550B" w:rsidRPr="009B4DC6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257" w:type="dxa"/>
            <w:vMerge w:val="restart"/>
            <w:vAlign w:val="center"/>
          </w:tcPr>
          <w:p w14:paraId="18935266" w14:textId="05D4C490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1304" w:type="dxa"/>
            <w:vMerge w:val="restart"/>
            <w:vAlign w:val="center"/>
          </w:tcPr>
          <w:p w14:paraId="66CCC4BB" w14:textId="77777777" w:rsidR="0011550B" w:rsidRPr="009B4DC6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58A4242E" w14:textId="77777777" w:rsidR="0011550B" w:rsidRPr="00E43005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</w:tcPr>
          <w:p w14:paraId="2C0CE848" w14:textId="5C2D36FC" w:rsidR="0011550B" w:rsidRPr="0042147E" w:rsidRDefault="0011550B" w:rsidP="00406480">
            <w:pPr>
              <w:jc w:val="center"/>
              <w:rPr>
                <w:sz w:val="24"/>
                <w:szCs w:val="24"/>
              </w:rPr>
            </w:pPr>
            <w:r w:rsidRPr="00B448C6">
              <w:t>Fuel</w:t>
            </w:r>
          </w:p>
        </w:tc>
        <w:tc>
          <w:tcPr>
            <w:tcW w:w="2702" w:type="dxa"/>
          </w:tcPr>
          <w:p w14:paraId="274EEAE0" w14:textId="77F09A61" w:rsidR="0011550B" w:rsidRPr="00967AC2" w:rsidRDefault="0011550B" w:rsidP="00406480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Definition and classification of fuel, Definition of calorific value of fuel, Choice of good fuel.</w:t>
            </w:r>
          </w:p>
        </w:tc>
        <w:tc>
          <w:tcPr>
            <w:tcW w:w="1746" w:type="dxa"/>
          </w:tcPr>
          <w:p w14:paraId="11D6E7D3" w14:textId="4116AE29" w:rsidR="0011550B" w:rsidRDefault="0011550B" w:rsidP="00406480"/>
        </w:tc>
      </w:tr>
      <w:tr w:rsidR="0011550B" w14:paraId="17DCAEC9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10E8D4D0" w14:textId="77777777" w:rsidR="0011550B" w:rsidRPr="009B4DC6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57" w:type="dxa"/>
            <w:vMerge/>
          </w:tcPr>
          <w:p w14:paraId="4F38D9BF" w14:textId="77777777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53065857" w14:textId="77777777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577E749" w14:textId="77777777" w:rsidR="0011550B" w:rsidRPr="00E43005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</w:tcPr>
          <w:p w14:paraId="53F0A1A7" w14:textId="4DA35B4E" w:rsidR="0011550B" w:rsidRPr="0042147E" w:rsidRDefault="0011550B" w:rsidP="00406480">
            <w:pPr>
              <w:jc w:val="center"/>
              <w:rPr>
                <w:sz w:val="24"/>
                <w:szCs w:val="24"/>
              </w:rPr>
            </w:pPr>
            <w:r w:rsidRPr="00B448C6">
              <w:t>Fuel</w:t>
            </w:r>
          </w:p>
        </w:tc>
        <w:tc>
          <w:tcPr>
            <w:tcW w:w="2702" w:type="dxa"/>
          </w:tcPr>
          <w:p w14:paraId="450514DD" w14:textId="6E522734" w:rsidR="0011550B" w:rsidRPr="00967AC2" w:rsidRDefault="0011550B" w:rsidP="00406480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Liquid: Diesel, Petrol, and Kerosene --- Composition and uses</w:t>
            </w:r>
          </w:p>
        </w:tc>
        <w:tc>
          <w:tcPr>
            <w:tcW w:w="1746" w:type="dxa"/>
          </w:tcPr>
          <w:p w14:paraId="2B1320C3" w14:textId="1E24303E" w:rsidR="0011550B" w:rsidRDefault="0011550B" w:rsidP="00406480"/>
        </w:tc>
      </w:tr>
      <w:tr w:rsidR="0011550B" w14:paraId="75A48D32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082A159D" w14:textId="77777777" w:rsidR="0011550B" w:rsidRPr="005C443B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43B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257" w:type="dxa"/>
            <w:vMerge/>
          </w:tcPr>
          <w:p w14:paraId="518BCB2D" w14:textId="77777777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7AFE5E74" w14:textId="77777777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B7A7191" w14:textId="77777777" w:rsidR="0011550B" w:rsidRPr="00E43005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</w:tcPr>
          <w:p w14:paraId="73639107" w14:textId="0EF29F8C" w:rsidR="0011550B" w:rsidRPr="0042147E" w:rsidRDefault="0011550B" w:rsidP="00406480">
            <w:pPr>
              <w:jc w:val="center"/>
              <w:rPr>
                <w:sz w:val="24"/>
                <w:szCs w:val="24"/>
              </w:rPr>
            </w:pPr>
            <w:r w:rsidRPr="00B448C6">
              <w:t>Fuel</w:t>
            </w:r>
          </w:p>
        </w:tc>
        <w:tc>
          <w:tcPr>
            <w:tcW w:w="2702" w:type="dxa"/>
          </w:tcPr>
          <w:p w14:paraId="4E45D1B8" w14:textId="1E3336BC" w:rsidR="0011550B" w:rsidRPr="00967AC2" w:rsidRDefault="0011550B" w:rsidP="00406480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Gaseous: Producer gas and Water gas (Composition and uses)</w:t>
            </w:r>
          </w:p>
        </w:tc>
        <w:tc>
          <w:tcPr>
            <w:tcW w:w="1746" w:type="dxa"/>
          </w:tcPr>
          <w:p w14:paraId="677B0610" w14:textId="6D5B69BA" w:rsidR="0011550B" w:rsidRDefault="0011550B" w:rsidP="00406480"/>
        </w:tc>
      </w:tr>
      <w:tr w:rsidR="0011550B" w14:paraId="2676F84B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44C99AE5" w14:textId="77777777" w:rsidR="0011550B" w:rsidRPr="005C443B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43B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257" w:type="dxa"/>
            <w:vMerge/>
          </w:tcPr>
          <w:p w14:paraId="0548140B" w14:textId="77777777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9359D19" w14:textId="77777777" w:rsidR="0011550B" w:rsidRDefault="0011550B" w:rsidP="00406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8D89D46" w14:textId="77777777" w:rsidR="0011550B" w:rsidRPr="00E43005" w:rsidRDefault="0011550B" w:rsidP="004064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</w:tcPr>
          <w:p w14:paraId="0916746E" w14:textId="0CDF7A08" w:rsidR="0011550B" w:rsidRPr="0042147E" w:rsidRDefault="0011550B" w:rsidP="00406480">
            <w:pPr>
              <w:jc w:val="center"/>
              <w:rPr>
                <w:sz w:val="24"/>
                <w:szCs w:val="24"/>
              </w:rPr>
            </w:pPr>
            <w:r w:rsidRPr="00B448C6">
              <w:t>Fuel</w:t>
            </w:r>
          </w:p>
        </w:tc>
        <w:tc>
          <w:tcPr>
            <w:tcW w:w="2702" w:type="dxa"/>
          </w:tcPr>
          <w:p w14:paraId="3D7D45F3" w14:textId="649D4A4F" w:rsidR="0011550B" w:rsidRPr="00967AC2" w:rsidRDefault="0011550B" w:rsidP="00406480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Elementary idea about LPG, CNG and coal gas (Composition and uses only).</w:t>
            </w:r>
          </w:p>
        </w:tc>
        <w:tc>
          <w:tcPr>
            <w:tcW w:w="1746" w:type="dxa"/>
          </w:tcPr>
          <w:p w14:paraId="0AE24B7F" w14:textId="66F3EF0B" w:rsidR="0011550B" w:rsidRDefault="0011550B" w:rsidP="00406480"/>
        </w:tc>
      </w:tr>
      <w:tr w:rsidR="0011550B" w14:paraId="7631844D" w14:textId="77777777" w:rsidTr="0011550B">
        <w:trPr>
          <w:trHeight w:val="683"/>
        </w:trPr>
        <w:tc>
          <w:tcPr>
            <w:tcW w:w="857" w:type="dxa"/>
            <w:vAlign w:val="center"/>
          </w:tcPr>
          <w:p w14:paraId="3D200EB7" w14:textId="77777777" w:rsidR="0011550B" w:rsidRPr="005C443B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43B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257" w:type="dxa"/>
            <w:vMerge w:val="restart"/>
            <w:vAlign w:val="center"/>
          </w:tcPr>
          <w:p w14:paraId="11E16889" w14:textId="7CE7D48D" w:rsidR="0011550B" w:rsidRDefault="0011550B" w:rsidP="00881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XIII</w:t>
            </w:r>
          </w:p>
        </w:tc>
        <w:tc>
          <w:tcPr>
            <w:tcW w:w="1304" w:type="dxa"/>
            <w:vMerge w:val="restart"/>
            <w:vAlign w:val="center"/>
          </w:tcPr>
          <w:p w14:paraId="0F741262" w14:textId="77777777" w:rsidR="0011550B" w:rsidRPr="005C443B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72F1FF6F" w14:textId="77777777" w:rsidR="0011550B" w:rsidRPr="00E43005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</w:tcPr>
          <w:p w14:paraId="48E12A41" w14:textId="0F977AFD" w:rsidR="0011550B" w:rsidRPr="0042147E" w:rsidRDefault="0011550B" w:rsidP="00881FCF">
            <w:pPr>
              <w:jc w:val="center"/>
              <w:rPr>
                <w:sz w:val="24"/>
                <w:szCs w:val="24"/>
              </w:rPr>
            </w:pPr>
            <w:r w:rsidRPr="00A90B87">
              <w:t>Polymer</w:t>
            </w:r>
          </w:p>
        </w:tc>
        <w:tc>
          <w:tcPr>
            <w:tcW w:w="2702" w:type="dxa"/>
          </w:tcPr>
          <w:p w14:paraId="6FFDE695" w14:textId="22BCA867" w:rsidR="0011550B" w:rsidRDefault="0011550B" w:rsidP="00881FCF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Definition of Monomer, Polymer, Homo-polymer, Co-polymer and Degree of polymerization</w:t>
            </w:r>
          </w:p>
          <w:p w14:paraId="011ECCDE" w14:textId="73D400BF" w:rsidR="0011550B" w:rsidRPr="00406480" w:rsidRDefault="0011550B" w:rsidP="00881FCF"/>
        </w:tc>
        <w:tc>
          <w:tcPr>
            <w:tcW w:w="1746" w:type="dxa"/>
          </w:tcPr>
          <w:p w14:paraId="20EE6F53" w14:textId="3726572F" w:rsidR="0011550B" w:rsidRDefault="0011550B" w:rsidP="00881FCF"/>
        </w:tc>
      </w:tr>
      <w:tr w:rsidR="0011550B" w14:paraId="2FE1DD96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64AD688E" w14:textId="77777777" w:rsidR="0011550B" w:rsidRPr="005C443B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43B">
              <w:rPr>
                <w:rFonts w:ascii="Arial" w:hAnsi="Arial" w:cs="Arial"/>
                <w:sz w:val="22"/>
                <w:szCs w:val="22"/>
              </w:rPr>
              <w:lastRenderedPageBreak/>
              <w:t>54</w:t>
            </w:r>
          </w:p>
        </w:tc>
        <w:tc>
          <w:tcPr>
            <w:tcW w:w="1257" w:type="dxa"/>
            <w:vMerge/>
          </w:tcPr>
          <w:p w14:paraId="6B910B71" w14:textId="77777777" w:rsidR="0011550B" w:rsidRDefault="0011550B" w:rsidP="00881F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670D18E" w14:textId="77777777" w:rsidR="0011550B" w:rsidRDefault="0011550B" w:rsidP="00881F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12416D2" w14:textId="77777777" w:rsidR="0011550B" w:rsidRPr="00E43005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</w:tcPr>
          <w:p w14:paraId="008C2ECA" w14:textId="4155FFCC" w:rsidR="0011550B" w:rsidRPr="0042147E" w:rsidRDefault="0011550B" w:rsidP="00881FCF">
            <w:pPr>
              <w:jc w:val="center"/>
              <w:rPr>
                <w:sz w:val="24"/>
                <w:szCs w:val="24"/>
              </w:rPr>
            </w:pPr>
            <w:r w:rsidRPr="00A90B87">
              <w:t>Polymer</w:t>
            </w:r>
          </w:p>
        </w:tc>
        <w:tc>
          <w:tcPr>
            <w:tcW w:w="2702" w:type="dxa"/>
          </w:tcPr>
          <w:p w14:paraId="1CEBAD36" w14:textId="6A278674" w:rsidR="0011550B" w:rsidRPr="00967AC2" w:rsidRDefault="0011550B" w:rsidP="00881FCF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Difference between Thermosetting and Thermoplastic, Composition and uses of Polythene, &amp; Poly-Vinyl Chloride and Bakelite</w:t>
            </w:r>
          </w:p>
        </w:tc>
        <w:tc>
          <w:tcPr>
            <w:tcW w:w="1746" w:type="dxa"/>
          </w:tcPr>
          <w:p w14:paraId="53103584" w14:textId="54EB65EA" w:rsidR="0011550B" w:rsidRDefault="0011550B" w:rsidP="00881FCF"/>
        </w:tc>
      </w:tr>
      <w:tr w:rsidR="0011550B" w14:paraId="2FB123DC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06FE905F" w14:textId="77777777" w:rsidR="0011550B" w:rsidRPr="005C443B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43B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257" w:type="dxa"/>
            <w:vMerge/>
          </w:tcPr>
          <w:p w14:paraId="6EF54DEC" w14:textId="77777777" w:rsidR="0011550B" w:rsidRDefault="0011550B" w:rsidP="00881F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53BB4687" w14:textId="77777777" w:rsidR="0011550B" w:rsidRDefault="0011550B" w:rsidP="00881F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28D832E" w14:textId="77777777" w:rsidR="0011550B" w:rsidRPr="00E43005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</w:tcPr>
          <w:p w14:paraId="19EE6942" w14:textId="1B42FE51" w:rsidR="0011550B" w:rsidRPr="0042147E" w:rsidRDefault="0011550B" w:rsidP="00881FCF">
            <w:pPr>
              <w:jc w:val="center"/>
              <w:rPr>
                <w:sz w:val="24"/>
                <w:szCs w:val="24"/>
              </w:rPr>
            </w:pPr>
            <w:r w:rsidRPr="00A90B87">
              <w:t>Polymer</w:t>
            </w:r>
          </w:p>
        </w:tc>
        <w:tc>
          <w:tcPr>
            <w:tcW w:w="2702" w:type="dxa"/>
          </w:tcPr>
          <w:p w14:paraId="6A48D1E1" w14:textId="78A39723" w:rsidR="0011550B" w:rsidRPr="00967AC2" w:rsidRDefault="0011550B" w:rsidP="00881FCF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 xml:space="preserve">Definition of Elastomer (Rubber). Natural Rubber (it’s draw backs). </w:t>
            </w:r>
            <w:proofErr w:type="spellStart"/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Vulcanisation</w:t>
            </w:r>
            <w:proofErr w:type="spellEnd"/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 xml:space="preserve"> of Rubber. Advantages of </w:t>
            </w:r>
            <w:proofErr w:type="spellStart"/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>Vulcanised</w:t>
            </w:r>
            <w:proofErr w:type="spellEnd"/>
            <w:r w:rsidRPr="00406480">
              <w:rPr>
                <w:rFonts w:ascii="Arial" w:hAnsi="Arial" w:cs="Arial"/>
                <w:sz w:val="22"/>
                <w:szCs w:val="22"/>
                <w:u w:val="none"/>
              </w:rPr>
              <w:t xml:space="preserve"> rubber over raw rubber.</w:t>
            </w:r>
          </w:p>
        </w:tc>
        <w:tc>
          <w:tcPr>
            <w:tcW w:w="1746" w:type="dxa"/>
          </w:tcPr>
          <w:p w14:paraId="0D4874AF" w14:textId="65B1928E" w:rsidR="0011550B" w:rsidRDefault="0011550B" w:rsidP="00881FCF"/>
        </w:tc>
      </w:tr>
      <w:tr w:rsidR="0011550B" w14:paraId="16525E06" w14:textId="77777777" w:rsidTr="0011550B">
        <w:trPr>
          <w:trHeight w:val="683"/>
        </w:trPr>
        <w:tc>
          <w:tcPr>
            <w:tcW w:w="857" w:type="dxa"/>
            <w:vAlign w:val="center"/>
          </w:tcPr>
          <w:p w14:paraId="39B970EF" w14:textId="77777777" w:rsidR="0011550B" w:rsidRPr="005C443B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43B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257" w:type="dxa"/>
            <w:vMerge w:val="restart"/>
            <w:vAlign w:val="center"/>
          </w:tcPr>
          <w:p w14:paraId="1A2E5BA4" w14:textId="3F59BEFD" w:rsidR="0011550B" w:rsidRDefault="0011550B" w:rsidP="00881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XIV</w:t>
            </w:r>
          </w:p>
        </w:tc>
        <w:tc>
          <w:tcPr>
            <w:tcW w:w="1304" w:type="dxa"/>
            <w:vMerge/>
            <w:vAlign w:val="center"/>
          </w:tcPr>
          <w:p w14:paraId="7F7E5BBF" w14:textId="77777777" w:rsidR="0011550B" w:rsidRDefault="0011550B" w:rsidP="00881F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D929EEE" w14:textId="77777777" w:rsidR="0011550B" w:rsidRPr="00E43005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</w:tcPr>
          <w:p w14:paraId="6CE7E3B4" w14:textId="5319A1DA" w:rsidR="0011550B" w:rsidRPr="0042147E" w:rsidRDefault="0011550B" w:rsidP="00881FCF">
            <w:pPr>
              <w:jc w:val="center"/>
              <w:rPr>
                <w:sz w:val="24"/>
                <w:szCs w:val="24"/>
              </w:rPr>
            </w:pPr>
            <w:r w:rsidRPr="00D86E5D">
              <w:t>Chemicals in Agriculture</w:t>
            </w:r>
          </w:p>
        </w:tc>
        <w:tc>
          <w:tcPr>
            <w:tcW w:w="2702" w:type="dxa"/>
          </w:tcPr>
          <w:p w14:paraId="17176907" w14:textId="6623C29E" w:rsidR="0011550B" w:rsidRPr="00967AC2" w:rsidRDefault="0011550B" w:rsidP="00881FCF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881FCF">
              <w:rPr>
                <w:rFonts w:ascii="Arial" w:hAnsi="Arial" w:cs="Arial"/>
                <w:sz w:val="22"/>
                <w:szCs w:val="22"/>
                <w:u w:val="none"/>
              </w:rPr>
              <w:t>Pesticides: Insecticides, herbicides, fungicides- Examples and uses.</w:t>
            </w:r>
          </w:p>
        </w:tc>
        <w:tc>
          <w:tcPr>
            <w:tcW w:w="1746" w:type="dxa"/>
          </w:tcPr>
          <w:p w14:paraId="3D022501" w14:textId="6850358A" w:rsidR="0011550B" w:rsidRDefault="0011550B" w:rsidP="00881FCF"/>
        </w:tc>
      </w:tr>
      <w:tr w:rsidR="0011550B" w14:paraId="209D2450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70EDCAAB" w14:textId="77777777" w:rsidR="0011550B" w:rsidRPr="005C443B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43B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257" w:type="dxa"/>
            <w:vMerge/>
          </w:tcPr>
          <w:p w14:paraId="6D84EEB1" w14:textId="77777777" w:rsidR="0011550B" w:rsidRDefault="0011550B" w:rsidP="00881F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1FC5DDC9" w14:textId="77777777" w:rsidR="0011550B" w:rsidRPr="005C443B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4A52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04DA27A3" w14:textId="77777777" w:rsidR="0011550B" w:rsidRPr="00E43005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63" w:type="dxa"/>
          </w:tcPr>
          <w:p w14:paraId="402F53DC" w14:textId="196311C6" w:rsidR="0011550B" w:rsidRPr="0042147E" w:rsidRDefault="0011550B" w:rsidP="00881FCF">
            <w:pPr>
              <w:jc w:val="center"/>
              <w:rPr>
                <w:sz w:val="24"/>
                <w:szCs w:val="24"/>
              </w:rPr>
            </w:pPr>
            <w:r w:rsidRPr="00D86E5D">
              <w:t>Chemicals in Agriculture</w:t>
            </w:r>
          </w:p>
        </w:tc>
        <w:tc>
          <w:tcPr>
            <w:tcW w:w="2702" w:type="dxa"/>
          </w:tcPr>
          <w:p w14:paraId="72B0E8E0" w14:textId="4414C36E" w:rsidR="0011550B" w:rsidRPr="00967AC2" w:rsidRDefault="0011550B" w:rsidP="00881FCF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881FCF">
              <w:rPr>
                <w:rFonts w:ascii="Arial" w:hAnsi="Arial" w:cs="Arial"/>
                <w:sz w:val="22"/>
                <w:szCs w:val="22"/>
                <w:u w:val="none"/>
              </w:rPr>
              <w:t>Bio Fertilizers: Definition, examples and uses.</w:t>
            </w:r>
          </w:p>
        </w:tc>
        <w:tc>
          <w:tcPr>
            <w:tcW w:w="1746" w:type="dxa"/>
          </w:tcPr>
          <w:p w14:paraId="07E2BDEF" w14:textId="6822D4CF" w:rsidR="0011550B" w:rsidRPr="004E2EFD" w:rsidRDefault="0011550B" w:rsidP="00881FCF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3656821D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4786C42A" w14:textId="77777777" w:rsidR="0011550B" w:rsidRPr="005C443B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43B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257" w:type="dxa"/>
            <w:vMerge w:val="restart"/>
          </w:tcPr>
          <w:p w14:paraId="18205474" w14:textId="77777777" w:rsidR="0011550B" w:rsidRDefault="0011550B" w:rsidP="00881F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2B54ADC6" w14:textId="77777777" w:rsidR="0011550B" w:rsidRDefault="0011550B" w:rsidP="00881F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A9B5148" w14:textId="77777777" w:rsidR="0011550B" w:rsidRPr="00E43005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63" w:type="dxa"/>
          </w:tcPr>
          <w:p w14:paraId="638A1484" w14:textId="2E9C9365" w:rsidR="0011550B" w:rsidRPr="0042147E" w:rsidRDefault="0011550B" w:rsidP="00881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4341F23B" w14:textId="670760E0" w:rsidR="0011550B" w:rsidRPr="00967AC2" w:rsidRDefault="0011550B" w:rsidP="00881FCF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Doubt Clearing Class (</w:t>
            </w:r>
            <w:r w:rsidRPr="00881FCF">
              <w:rPr>
                <w:sz w:val="22"/>
                <w:u w:val="none"/>
              </w:rPr>
              <w:t>Industrial Chemistry</w:t>
            </w: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)</w:t>
            </w:r>
          </w:p>
        </w:tc>
        <w:tc>
          <w:tcPr>
            <w:tcW w:w="1746" w:type="dxa"/>
          </w:tcPr>
          <w:p w14:paraId="53F698F3" w14:textId="1B4AF5B3" w:rsidR="0011550B" w:rsidRPr="004E2EFD" w:rsidRDefault="0011550B" w:rsidP="00881FCF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789DF31D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2FCA523A" w14:textId="77777777" w:rsidR="0011550B" w:rsidRPr="005C443B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43B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257" w:type="dxa"/>
            <w:vMerge/>
          </w:tcPr>
          <w:p w14:paraId="7FC13DAE" w14:textId="77777777" w:rsidR="0011550B" w:rsidRDefault="0011550B" w:rsidP="00881F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33682869" w14:textId="77777777" w:rsidR="0011550B" w:rsidRDefault="0011550B" w:rsidP="00881F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3DE302B6" w14:textId="77777777" w:rsidR="0011550B" w:rsidRPr="00E43005" w:rsidRDefault="0011550B" w:rsidP="00881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63" w:type="dxa"/>
          </w:tcPr>
          <w:p w14:paraId="48EBCD4B" w14:textId="76C61122" w:rsidR="0011550B" w:rsidRPr="0042147E" w:rsidRDefault="0011550B" w:rsidP="00881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92F9389" w14:textId="372EEA5C" w:rsidR="0011550B" w:rsidRPr="00967AC2" w:rsidRDefault="0011550B" w:rsidP="00881FCF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Unit Test (</w:t>
            </w:r>
            <w:r w:rsidRPr="00881FCF">
              <w:rPr>
                <w:sz w:val="22"/>
                <w:u w:val="none"/>
              </w:rPr>
              <w:t>Industrial Chemistry</w:t>
            </w:r>
            <w:r w:rsidRPr="00D83D68">
              <w:rPr>
                <w:rFonts w:ascii="Arial" w:hAnsi="Arial" w:cs="Arial"/>
                <w:sz w:val="22"/>
                <w:szCs w:val="22"/>
                <w:u w:val="none"/>
              </w:rPr>
              <w:t>)</w:t>
            </w:r>
          </w:p>
        </w:tc>
        <w:tc>
          <w:tcPr>
            <w:tcW w:w="1746" w:type="dxa"/>
          </w:tcPr>
          <w:p w14:paraId="513BA7B7" w14:textId="25C0881B" w:rsidR="0011550B" w:rsidRPr="004E2EFD" w:rsidRDefault="0011550B" w:rsidP="00881FCF">
            <w:pPr>
              <w:rPr>
                <w:rFonts w:asciiTheme="minorHAnsi" w:hAnsiTheme="minorHAnsi" w:cstheme="minorHAnsi"/>
              </w:rPr>
            </w:pPr>
          </w:p>
        </w:tc>
      </w:tr>
      <w:tr w:rsidR="0011550B" w14:paraId="1F5DC474" w14:textId="77777777" w:rsidTr="00581E3A">
        <w:trPr>
          <w:trHeight w:val="683"/>
        </w:trPr>
        <w:tc>
          <w:tcPr>
            <w:tcW w:w="857" w:type="dxa"/>
            <w:vAlign w:val="center"/>
          </w:tcPr>
          <w:p w14:paraId="5E84A55B" w14:textId="77777777" w:rsidR="0011550B" w:rsidRPr="005C443B" w:rsidRDefault="0011550B" w:rsidP="005103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43B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57" w:type="dxa"/>
          </w:tcPr>
          <w:p w14:paraId="21C87DC9" w14:textId="77777777" w:rsidR="0011550B" w:rsidRDefault="0011550B" w:rsidP="00510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238E46D0" w14:textId="77777777" w:rsidR="0011550B" w:rsidRDefault="0011550B" w:rsidP="00510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43F5548" w14:textId="77777777" w:rsidR="0011550B" w:rsidRPr="00E43005" w:rsidRDefault="0011550B" w:rsidP="005103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63" w:type="dxa"/>
          </w:tcPr>
          <w:p w14:paraId="2CB77C15" w14:textId="480DD018" w:rsidR="0011550B" w:rsidRPr="0042147E" w:rsidRDefault="0011550B" w:rsidP="0051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61FEBB4" w14:textId="416D30F2" w:rsidR="0011550B" w:rsidRPr="00967AC2" w:rsidRDefault="0011550B" w:rsidP="00510318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Test</w:t>
            </w:r>
          </w:p>
        </w:tc>
        <w:tc>
          <w:tcPr>
            <w:tcW w:w="1746" w:type="dxa"/>
          </w:tcPr>
          <w:p w14:paraId="61A20319" w14:textId="66323080" w:rsidR="0011550B" w:rsidRPr="004E2EFD" w:rsidRDefault="0011550B" w:rsidP="00510318">
            <w:pPr>
              <w:rPr>
                <w:rFonts w:asciiTheme="minorHAnsi" w:hAnsiTheme="minorHAnsi" w:cstheme="minorHAnsi"/>
              </w:rPr>
            </w:pPr>
          </w:p>
        </w:tc>
      </w:tr>
    </w:tbl>
    <w:p w14:paraId="73B76F1F" w14:textId="77777777" w:rsidR="008008E2" w:rsidRDefault="008008E2">
      <w:pPr>
        <w:pStyle w:val="BodyText"/>
        <w:spacing w:before="6"/>
        <w:rPr>
          <w:sz w:val="16"/>
        </w:rPr>
      </w:pPr>
    </w:p>
    <w:sectPr w:rsidR="008008E2" w:rsidSect="00581E3A">
      <w:pgSz w:w="12240" w:h="15840"/>
      <w:pgMar w:top="540" w:right="7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C99"/>
    <w:multiLevelType w:val="hybridMultilevel"/>
    <w:tmpl w:val="DE7E24C2"/>
    <w:lvl w:ilvl="0" w:tplc="806E65CA">
      <w:start w:val="1"/>
      <w:numFmt w:val="decimal"/>
      <w:lvlText w:val="%1."/>
      <w:lvlJc w:val="left"/>
      <w:pPr>
        <w:ind w:left="328" w:hanging="221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6E343F7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612C555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B4721ECE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3B569A70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5" w:tplc="3030F6B8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6" w:tplc="83B8CF72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EAB6064A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 w:tplc="BD8C366E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FC28C6"/>
    <w:multiLevelType w:val="hybridMultilevel"/>
    <w:tmpl w:val="F7D666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5984"/>
    <w:multiLevelType w:val="hybridMultilevel"/>
    <w:tmpl w:val="AB6AA192"/>
    <w:lvl w:ilvl="0" w:tplc="C4EABBA2">
      <w:start w:val="5"/>
      <w:numFmt w:val="decimal"/>
      <w:lvlText w:val="%1."/>
      <w:lvlJc w:val="left"/>
      <w:pPr>
        <w:ind w:left="328" w:hanging="221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D72AE5A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A108218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4072CF88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3DCC2B10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5" w:tplc="6E96C980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6" w:tplc="ED8248CA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C5169348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 w:tplc="C51AF8EC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5822708"/>
    <w:multiLevelType w:val="hybridMultilevel"/>
    <w:tmpl w:val="50A41C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A3E1D"/>
    <w:multiLevelType w:val="hybridMultilevel"/>
    <w:tmpl w:val="1D663F24"/>
    <w:lvl w:ilvl="0" w:tplc="CA9AFF8E">
      <w:start w:val="3"/>
      <w:numFmt w:val="decimal"/>
      <w:lvlText w:val="%1."/>
      <w:lvlJc w:val="left"/>
      <w:pPr>
        <w:ind w:left="328" w:hanging="221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8DDA8CD8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B02AEF1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930CDE90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CD4A18D2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5" w:tplc="79009B8C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6" w:tplc="EA64B83A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FBAED534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 w:tplc="E398D356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E3305E0"/>
    <w:multiLevelType w:val="hybridMultilevel"/>
    <w:tmpl w:val="0B783732"/>
    <w:lvl w:ilvl="0" w:tplc="EAAEB4A6">
      <w:start w:val="2"/>
      <w:numFmt w:val="decimal"/>
      <w:lvlText w:val="%1."/>
      <w:lvlJc w:val="left"/>
      <w:pPr>
        <w:ind w:left="328" w:hanging="221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DE0ADA7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8892D15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EB00F6B4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091A9802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5" w:tplc="01383F72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6" w:tplc="86C25E84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89E48546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 w:tplc="77264850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5702B13"/>
    <w:multiLevelType w:val="hybridMultilevel"/>
    <w:tmpl w:val="632E5BB2"/>
    <w:lvl w:ilvl="0" w:tplc="15CA2B0A">
      <w:numFmt w:val="bullet"/>
      <w:lvlText w:val=""/>
      <w:lvlJc w:val="left"/>
      <w:pPr>
        <w:ind w:left="1160" w:hanging="36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F38BFDE">
      <w:numFmt w:val="bullet"/>
      <w:lvlText w:val="•"/>
      <w:lvlJc w:val="left"/>
      <w:pPr>
        <w:ind w:left="2134" w:hanging="363"/>
      </w:pPr>
      <w:rPr>
        <w:rFonts w:hint="default"/>
        <w:lang w:val="en-US" w:eastAsia="en-US" w:bidi="ar-SA"/>
      </w:rPr>
    </w:lvl>
    <w:lvl w:ilvl="2" w:tplc="18027B22">
      <w:numFmt w:val="bullet"/>
      <w:lvlText w:val="•"/>
      <w:lvlJc w:val="left"/>
      <w:pPr>
        <w:ind w:left="3108" w:hanging="363"/>
      </w:pPr>
      <w:rPr>
        <w:rFonts w:hint="default"/>
        <w:lang w:val="en-US" w:eastAsia="en-US" w:bidi="ar-SA"/>
      </w:rPr>
    </w:lvl>
    <w:lvl w:ilvl="3" w:tplc="57249A1E">
      <w:numFmt w:val="bullet"/>
      <w:lvlText w:val="•"/>
      <w:lvlJc w:val="left"/>
      <w:pPr>
        <w:ind w:left="4082" w:hanging="363"/>
      </w:pPr>
      <w:rPr>
        <w:rFonts w:hint="default"/>
        <w:lang w:val="en-US" w:eastAsia="en-US" w:bidi="ar-SA"/>
      </w:rPr>
    </w:lvl>
    <w:lvl w:ilvl="4" w:tplc="155A6C9A">
      <w:numFmt w:val="bullet"/>
      <w:lvlText w:val="•"/>
      <w:lvlJc w:val="left"/>
      <w:pPr>
        <w:ind w:left="5056" w:hanging="363"/>
      </w:pPr>
      <w:rPr>
        <w:rFonts w:hint="default"/>
        <w:lang w:val="en-US" w:eastAsia="en-US" w:bidi="ar-SA"/>
      </w:rPr>
    </w:lvl>
    <w:lvl w:ilvl="5" w:tplc="B5AE7444">
      <w:numFmt w:val="bullet"/>
      <w:lvlText w:val="•"/>
      <w:lvlJc w:val="left"/>
      <w:pPr>
        <w:ind w:left="6030" w:hanging="363"/>
      </w:pPr>
      <w:rPr>
        <w:rFonts w:hint="default"/>
        <w:lang w:val="en-US" w:eastAsia="en-US" w:bidi="ar-SA"/>
      </w:rPr>
    </w:lvl>
    <w:lvl w:ilvl="6" w:tplc="CAEE8386">
      <w:numFmt w:val="bullet"/>
      <w:lvlText w:val="•"/>
      <w:lvlJc w:val="left"/>
      <w:pPr>
        <w:ind w:left="7004" w:hanging="363"/>
      </w:pPr>
      <w:rPr>
        <w:rFonts w:hint="default"/>
        <w:lang w:val="en-US" w:eastAsia="en-US" w:bidi="ar-SA"/>
      </w:rPr>
    </w:lvl>
    <w:lvl w:ilvl="7" w:tplc="2946D06A">
      <w:numFmt w:val="bullet"/>
      <w:lvlText w:val="•"/>
      <w:lvlJc w:val="left"/>
      <w:pPr>
        <w:ind w:left="7978" w:hanging="363"/>
      </w:pPr>
      <w:rPr>
        <w:rFonts w:hint="default"/>
        <w:lang w:val="en-US" w:eastAsia="en-US" w:bidi="ar-SA"/>
      </w:rPr>
    </w:lvl>
    <w:lvl w:ilvl="8" w:tplc="0A3CFC08">
      <w:numFmt w:val="bullet"/>
      <w:lvlText w:val="•"/>
      <w:lvlJc w:val="left"/>
      <w:pPr>
        <w:ind w:left="8952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75F453B3"/>
    <w:multiLevelType w:val="hybridMultilevel"/>
    <w:tmpl w:val="787EF7B4"/>
    <w:lvl w:ilvl="0" w:tplc="591C060A">
      <w:start w:val="1"/>
      <w:numFmt w:val="decimal"/>
      <w:lvlText w:val="%1."/>
      <w:lvlJc w:val="left"/>
      <w:pPr>
        <w:ind w:left="221" w:hanging="24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F3C3C74">
      <w:start w:val="1"/>
      <w:numFmt w:val="decimal"/>
      <w:lvlText w:val="%2."/>
      <w:lvlJc w:val="left"/>
      <w:pPr>
        <w:ind w:left="94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99EC8B2E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3" w:tplc="005C1A86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4" w:tplc="EA1CC4A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 w:tplc="3CE8085A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6" w:tplc="E64C7344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 w:tplc="98C6787E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08DE7420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5F8073C"/>
    <w:multiLevelType w:val="hybridMultilevel"/>
    <w:tmpl w:val="84BA5E7A"/>
    <w:lvl w:ilvl="0" w:tplc="02C22412">
      <w:start w:val="4"/>
      <w:numFmt w:val="decimal"/>
      <w:lvlText w:val="%1."/>
      <w:lvlJc w:val="left"/>
      <w:pPr>
        <w:ind w:left="328" w:hanging="221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1" w:tplc="0D361BA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0CD22DF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D7F8D60A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B4FE071E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5" w:tplc="6944E392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6" w:tplc="F2589EE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95044A40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 w:tplc="D41AA67A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E393678"/>
    <w:multiLevelType w:val="hybridMultilevel"/>
    <w:tmpl w:val="BFEE9266"/>
    <w:lvl w:ilvl="0" w:tplc="C6A07190">
      <w:start w:val="7"/>
      <w:numFmt w:val="upperLetter"/>
      <w:lvlText w:val="%1"/>
      <w:lvlJc w:val="left"/>
      <w:pPr>
        <w:ind w:left="543" w:hanging="502"/>
      </w:pPr>
      <w:rPr>
        <w:rFonts w:hint="default"/>
        <w:lang w:val="en-US" w:eastAsia="en-US" w:bidi="ar-SA"/>
      </w:rPr>
    </w:lvl>
    <w:lvl w:ilvl="1" w:tplc="05FACA80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9A241F2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3" w:tplc="33607426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 w:tplc="440281CC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5" w:tplc="D94CBE7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6" w:tplc="8F96FEF4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7" w:tplc="687A8A50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8" w:tplc="8AC66480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</w:abstractNum>
  <w:num w:numId="1" w16cid:durableId="1425302385">
    <w:abstractNumId w:val="9"/>
  </w:num>
  <w:num w:numId="2" w16cid:durableId="1363363755">
    <w:abstractNumId w:val="6"/>
  </w:num>
  <w:num w:numId="3" w16cid:durableId="1010063977">
    <w:abstractNumId w:val="2"/>
  </w:num>
  <w:num w:numId="4" w16cid:durableId="1130591023">
    <w:abstractNumId w:val="8"/>
  </w:num>
  <w:num w:numId="5" w16cid:durableId="1395469081">
    <w:abstractNumId w:val="4"/>
  </w:num>
  <w:num w:numId="6" w16cid:durableId="1461656497">
    <w:abstractNumId w:val="5"/>
  </w:num>
  <w:num w:numId="7" w16cid:durableId="1395589437">
    <w:abstractNumId w:val="0"/>
  </w:num>
  <w:num w:numId="8" w16cid:durableId="1842547265">
    <w:abstractNumId w:val="1"/>
  </w:num>
  <w:num w:numId="9" w16cid:durableId="128867474">
    <w:abstractNumId w:val="3"/>
  </w:num>
  <w:num w:numId="10" w16cid:durableId="1352416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E2"/>
    <w:rsid w:val="000D1ABA"/>
    <w:rsid w:val="0011550B"/>
    <w:rsid w:val="00406480"/>
    <w:rsid w:val="0043224D"/>
    <w:rsid w:val="00441E17"/>
    <w:rsid w:val="004C6065"/>
    <w:rsid w:val="00510318"/>
    <w:rsid w:val="00581E3A"/>
    <w:rsid w:val="008008E2"/>
    <w:rsid w:val="00881FCF"/>
    <w:rsid w:val="009359DC"/>
    <w:rsid w:val="00942A3C"/>
    <w:rsid w:val="00967AC2"/>
    <w:rsid w:val="00B96936"/>
    <w:rsid w:val="00C06E69"/>
    <w:rsid w:val="00C208B5"/>
    <w:rsid w:val="00D83D68"/>
    <w:rsid w:val="00D90B03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6E42"/>
  <w15:docId w15:val="{4BE908F7-07D4-4501-B553-335008EF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35"/>
      <w:ind w:left="3209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37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1158" w:hanging="36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BodyText2">
    <w:name w:val="Body Text 2"/>
    <w:basedOn w:val="Normal"/>
    <w:link w:val="BodyText2Char"/>
    <w:uiPriority w:val="99"/>
    <w:semiHidden/>
    <w:unhideWhenUsed/>
    <w:rsid w:val="00581E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1E3A"/>
    <w:rPr>
      <w:rFonts w:ascii="Arial MT" w:eastAsia="Arial MT" w:hAnsi="Arial MT" w:cs="Arial MT"/>
    </w:rPr>
  </w:style>
  <w:style w:type="table" w:styleId="TableGrid">
    <w:name w:val="Table Grid"/>
    <w:basedOn w:val="TableNormal"/>
    <w:rsid w:val="00581E3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81E3A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81E3A"/>
    <w:rPr>
      <w:rFonts w:ascii="Times New Roman" w:eastAsia="Times New Roman" w:hAnsi="Times New Roman" w:cs="Times New Roman"/>
      <w:sz w:val="36"/>
      <w:szCs w:val="20"/>
      <w:u w:val="single"/>
    </w:rPr>
  </w:style>
  <w:style w:type="paragraph" w:customStyle="1" w:styleId="Default">
    <w:name w:val="Default"/>
    <w:rsid w:val="00581E3A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67AC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HTC-DELL</cp:lastModifiedBy>
  <cp:revision>2</cp:revision>
  <dcterms:created xsi:type="dcterms:W3CDTF">2023-08-03T06:21:00Z</dcterms:created>
  <dcterms:modified xsi:type="dcterms:W3CDTF">2023-08-03T06:21:00Z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2023-08-02T00:00:00Z</vt:filetime>
  </property>
</Properties>
</file>